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2F85F" w14:textId="77777777" w:rsidR="00D74065" w:rsidRDefault="00D74065" w:rsidP="005F24E3">
      <w:pPr>
        <w:spacing w:after="0"/>
        <w:ind w:left="284" w:hanging="284"/>
        <w:jc w:val="both"/>
        <w:rPr>
          <w:b/>
        </w:rPr>
      </w:pPr>
    </w:p>
    <w:p w14:paraId="1E3F3A7E" w14:textId="77777777" w:rsidR="00D74065" w:rsidRPr="00FB77EC" w:rsidRDefault="00D74065" w:rsidP="00D74065">
      <w:pPr>
        <w:shd w:val="clear" w:color="auto" w:fill="BFBFBF" w:themeFill="background1" w:themeFillShade="BF"/>
        <w:jc w:val="center"/>
        <w:rPr>
          <w:b/>
          <w:sz w:val="32"/>
          <w:szCs w:val="32"/>
        </w:rPr>
      </w:pPr>
      <w:r w:rsidRPr="00FB77EC">
        <w:rPr>
          <w:b/>
          <w:sz w:val="32"/>
          <w:szCs w:val="32"/>
        </w:rPr>
        <w:t>9. klase</w:t>
      </w:r>
    </w:p>
    <w:p w14:paraId="7AB3AF6A" w14:textId="77777777" w:rsidR="002D3FC4" w:rsidRDefault="002D3FC4" w:rsidP="002D3FC4">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5A5D65D3" w14:textId="77777777" w:rsidR="002D3FC4" w:rsidRDefault="002D3FC4" w:rsidP="002D3FC4">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4C183448" w14:textId="77777777" w:rsidR="002D3FC4" w:rsidRDefault="002D3FC4" w:rsidP="002D3FC4">
      <w:pPr>
        <w:pBdr>
          <w:bottom w:val="single" w:sz="4" w:space="1" w:color="auto"/>
        </w:pBdr>
        <w:spacing w:after="0"/>
        <w:jc w:val="center"/>
        <w:rPr>
          <w:sz w:val="20"/>
        </w:rPr>
      </w:pPr>
      <w:r w:rsidRPr="00FB77EC">
        <w:rPr>
          <w:sz w:val="20"/>
        </w:rPr>
        <w:t>Katru uzdevumu vērtē ar 0 – 10 punktiem</w:t>
      </w:r>
      <w:r>
        <w:rPr>
          <w:sz w:val="20"/>
        </w:rPr>
        <w:t>.</w:t>
      </w:r>
    </w:p>
    <w:p w14:paraId="579A85D2" w14:textId="0EB417D9" w:rsidR="002D3FC4" w:rsidRPr="00FB77EC" w:rsidRDefault="001C12B3" w:rsidP="002D3FC4">
      <w:pPr>
        <w:pBdr>
          <w:bottom w:val="single" w:sz="4" w:space="1" w:color="auto"/>
        </w:pBdr>
        <w:spacing w:after="0"/>
        <w:jc w:val="right"/>
        <w:rPr>
          <w:sz w:val="20"/>
        </w:rPr>
      </w:pPr>
      <w:r>
        <w:rPr>
          <w:sz w:val="20"/>
        </w:rPr>
        <w:t>12.03</w:t>
      </w:r>
      <w:r w:rsidR="002D3FC4">
        <w:rPr>
          <w:sz w:val="20"/>
        </w:rPr>
        <w:t>.20</w:t>
      </w:r>
      <w:r w:rsidR="00C82F1C">
        <w:rPr>
          <w:sz w:val="20"/>
        </w:rPr>
        <w:t>20</w:t>
      </w:r>
      <w:r w:rsidR="002D3FC4">
        <w:rPr>
          <w:sz w:val="20"/>
        </w:rPr>
        <w:t>.</w:t>
      </w:r>
    </w:p>
    <w:p w14:paraId="5E0CB70F" w14:textId="77777777" w:rsidR="008D2B54" w:rsidRDefault="008D2B54" w:rsidP="008D2B54">
      <w:pPr>
        <w:spacing w:after="0"/>
      </w:pPr>
    </w:p>
    <w:p w14:paraId="28D79843" w14:textId="25104DDB" w:rsidR="00792ED1" w:rsidRDefault="00792ED1" w:rsidP="00792ED1">
      <w:pPr>
        <w:spacing w:after="0"/>
        <w:ind w:left="284" w:hanging="284"/>
        <w:jc w:val="both"/>
      </w:pPr>
      <w:r w:rsidRPr="00B13E0F">
        <w:rPr>
          <w:b/>
        </w:rPr>
        <w:t>1.</w:t>
      </w:r>
      <w:r w:rsidRPr="00B13E0F">
        <w:rPr>
          <w:b/>
        </w:rPr>
        <w:tab/>
      </w:r>
      <w:r w:rsidR="001C12B3" w:rsidRPr="005707D8">
        <w:rPr>
          <w:rFonts w:cstheme="minorHAnsi"/>
        </w:rPr>
        <w:t xml:space="preserve">Kādām naturālām </w:t>
      </w:r>
      <m:oMath>
        <m:r>
          <w:rPr>
            <w:rFonts w:ascii="Cambria Math" w:hAnsi="Cambria Math" w:cstheme="minorHAnsi"/>
          </w:rPr>
          <m:t>n</m:t>
        </m:r>
      </m:oMath>
      <w:r w:rsidR="001C12B3" w:rsidRPr="005707D8">
        <w:rPr>
          <w:rFonts w:eastAsiaTheme="minorEastAsia" w:cstheme="minorHAnsi"/>
        </w:rPr>
        <w:t xml:space="preserve"> vērtībām izteiksmes </w:t>
      </w:r>
      <m:oMath>
        <m:f>
          <m:fPr>
            <m:ctrlPr>
              <w:rPr>
                <w:rFonts w:ascii="Cambria Math" w:eastAsiaTheme="minorEastAsia" w:hAnsi="Cambria Math" w:cstheme="minorHAnsi"/>
                <w:i/>
              </w:rPr>
            </m:ctrlPr>
          </m:fPr>
          <m:num>
            <m:r>
              <w:rPr>
                <w:rFonts w:ascii="Cambria Math" w:eastAsiaTheme="minorEastAsia" w:hAnsi="Cambria Math" w:cstheme="minorHAnsi"/>
              </w:rPr>
              <m:t>(3n-1)(n+4)</m:t>
            </m:r>
            <m:ctrlPr>
              <w:rPr>
                <w:rFonts w:ascii="Cambria Math" w:hAnsi="Cambria Math" w:cstheme="minorHAnsi"/>
                <w:i/>
              </w:rPr>
            </m:ctrlPr>
          </m:num>
          <m:den>
            <m:r>
              <w:rPr>
                <w:rFonts w:ascii="Cambria Math" w:hAnsi="Cambria Math" w:cstheme="minorHAnsi"/>
              </w:rPr>
              <m:t>n+2</m:t>
            </m:r>
          </m:den>
        </m:f>
      </m:oMath>
      <w:r w:rsidR="001C12B3" w:rsidRPr="005707D8">
        <w:rPr>
          <w:rFonts w:eastAsiaTheme="minorEastAsia" w:cstheme="minorHAnsi"/>
        </w:rPr>
        <w:t xml:space="preserve"> vērtība ir vesels skaitlis?</w:t>
      </w:r>
    </w:p>
    <w:p w14:paraId="71F905B3" w14:textId="77777777" w:rsidR="00792ED1" w:rsidRDefault="00792ED1" w:rsidP="00792ED1">
      <w:pPr>
        <w:spacing w:after="0"/>
        <w:ind w:left="426" w:hanging="426"/>
        <w:jc w:val="both"/>
      </w:pPr>
    </w:p>
    <w:p w14:paraId="6E078BF0" w14:textId="141A7323" w:rsidR="00792ED1" w:rsidRDefault="00792ED1" w:rsidP="001C12B3">
      <w:pPr>
        <w:spacing w:after="120" w:line="22" w:lineRule="atLeast"/>
        <w:ind w:left="284" w:hanging="284"/>
        <w:jc w:val="both"/>
        <w:rPr>
          <w:rFonts w:cstheme="minorHAnsi"/>
        </w:rPr>
      </w:pPr>
      <w:r w:rsidRPr="00792ED1">
        <w:rPr>
          <w:b/>
          <w:bCs/>
        </w:rPr>
        <w:t>2.</w:t>
      </w:r>
      <w:r>
        <w:tab/>
      </w:r>
      <w:r w:rsidR="001C12B3" w:rsidRPr="005707D8">
        <w:rPr>
          <w:rFonts w:cstheme="minorHAnsi"/>
        </w:rPr>
        <w:t xml:space="preserve">Atrast visus naturālos skaitļus </w:t>
      </w:r>
      <m:oMath>
        <m:r>
          <w:rPr>
            <w:rFonts w:ascii="Cambria Math" w:hAnsi="Cambria Math" w:cstheme="minorHAnsi"/>
          </w:rPr>
          <m:t>B</m:t>
        </m:r>
      </m:oMath>
      <w:r w:rsidR="001C12B3" w:rsidRPr="005707D8">
        <w:rPr>
          <w:rFonts w:cstheme="minorHAnsi"/>
        </w:rPr>
        <w:t xml:space="preserve"> intervālā </w:t>
      </w:r>
      <m:oMath>
        <m:r>
          <w:rPr>
            <w:rFonts w:ascii="Cambria Math" w:hAnsi="Cambria Math" w:cstheme="minorHAnsi"/>
          </w:rPr>
          <m:t>1&lt;B&lt;99</m:t>
        </m:r>
      </m:oMath>
      <w:r w:rsidR="001C12B3" w:rsidRPr="005707D8">
        <w:rPr>
          <w:rFonts w:cstheme="minorHAnsi"/>
        </w:rPr>
        <w:t xml:space="preserve">, kuriem izpildās šāda īpašība: jebkuram naturālam skaitlim </w:t>
      </w:r>
      <m:oMath>
        <m:r>
          <w:rPr>
            <w:rFonts w:ascii="Cambria Math" w:hAnsi="Cambria Math" w:cstheme="minorHAnsi"/>
          </w:rPr>
          <m:t>C</m:t>
        </m:r>
      </m:oMath>
      <w:r w:rsidR="001C12B3" w:rsidRPr="005707D8">
        <w:rPr>
          <w:rFonts w:cstheme="minorHAnsi"/>
        </w:rPr>
        <w:t xml:space="preserve">, kuram </w:t>
      </w:r>
      <m:oMath>
        <m:r>
          <w:rPr>
            <w:rFonts w:ascii="Cambria Math" w:hAnsi="Cambria Math" w:cstheme="minorHAnsi"/>
          </w:rPr>
          <m:t>B&lt;C&lt;100</m:t>
        </m:r>
      </m:oMath>
      <w:r w:rsidR="001C12B3" w:rsidRPr="005707D8">
        <w:rPr>
          <w:rFonts w:cstheme="minorHAnsi"/>
        </w:rPr>
        <w:t xml:space="preserve"> ir spēkā </w:t>
      </w:r>
      <m:oMath>
        <m:r>
          <w:rPr>
            <w:rFonts w:ascii="Cambria Math" w:hAnsi="Cambria Math" w:cstheme="minorHAnsi"/>
          </w:rPr>
          <m:t>B≤V≤C</m:t>
        </m:r>
      </m:oMath>
      <w:r w:rsidR="001C12B3" w:rsidRPr="005707D8">
        <w:rPr>
          <w:rFonts w:cstheme="minorHAnsi"/>
        </w:rPr>
        <w:t xml:space="preserve">, kur </w:t>
      </w:r>
      <m:oMath>
        <m:r>
          <w:rPr>
            <w:rFonts w:ascii="Cambria Math" w:hAnsi="Cambria Math" w:cstheme="minorHAnsi"/>
          </w:rPr>
          <m:t>V=</m:t>
        </m:r>
        <m:f>
          <m:fPr>
            <m:ctrlPr>
              <w:rPr>
                <w:rFonts w:ascii="Cambria Math" w:hAnsi="Cambria Math" w:cstheme="minorHAnsi"/>
                <w:i/>
              </w:rPr>
            </m:ctrlPr>
          </m:fPr>
          <m:num>
            <m:r>
              <w:rPr>
                <w:rFonts w:ascii="Cambria Math" w:hAnsi="Cambria Math" w:cstheme="minorHAnsi"/>
              </w:rPr>
              <m:t>1+B+C+100</m:t>
            </m:r>
          </m:num>
          <m:den>
            <m:r>
              <w:rPr>
                <w:rFonts w:ascii="Cambria Math" w:hAnsi="Cambria Math" w:cstheme="minorHAnsi"/>
              </w:rPr>
              <m:t>4</m:t>
            </m:r>
          </m:den>
        </m:f>
      </m:oMath>
      <w:r w:rsidR="001C12B3" w:rsidRPr="005707D8">
        <w:rPr>
          <w:rFonts w:cstheme="minorHAnsi"/>
        </w:rPr>
        <w:t xml:space="preserve"> ir skaitļu 1, </w:t>
      </w:r>
      <m:oMath>
        <m:r>
          <w:rPr>
            <w:rFonts w:ascii="Cambria Math" w:hAnsi="Cambria Math" w:cstheme="minorHAnsi"/>
          </w:rPr>
          <m:t>B</m:t>
        </m:r>
      </m:oMath>
      <w:r w:rsidR="001C12B3" w:rsidRPr="005707D8">
        <w:rPr>
          <w:rFonts w:cstheme="minorHAnsi"/>
        </w:rPr>
        <w:t xml:space="preserve">, </w:t>
      </w:r>
      <m:oMath>
        <m:r>
          <w:rPr>
            <w:rFonts w:ascii="Cambria Math" w:hAnsi="Cambria Math" w:cstheme="minorHAnsi"/>
          </w:rPr>
          <m:t>C</m:t>
        </m:r>
      </m:oMath>
      <w:r w:rsidR="00B031C7">
        <w:rPr>
          <w:rFonts w:cstheme="minorHAnsi"/>
        </w:rPr>
        <w:t>, 100</w:t>
      </w:r>
      <w:r w:rsidR="001C12B3" w:rsidRPr="005707D8">
        <w:rPr>
          <w:rFonts w:cstheme="minorHAnsi"/>
        </w:rPr>
        <w:t xml:space="preserve"> vidējais aritmētiskais.</w:t>
      </w:r>
    </w:p>
    <w:p w14:paraId="6E120715" w14:textId="77777777" w:rsidR="001C12B3" w:rsidRDefault="001C12B3" w:rsidP="001C12B3">
      <w:pPr>
        <w:spacing w:after="120" w:line="22" w:lineRule="atLeast"/>
        <w:ind w:left="284" w:hanging="284"/>
        <w:jc w:val="both"/>
      </w:pPr>
    </w:p>
    <w:p w14:paraId="32907B7C" w14:textId="5DAFB0A7" w:rsidR="00792ED1" w:rsidRPr="007504CE" w:rsidRDefault="00792ED1" w:rsidP="00792ED1">
      <w:pPr>
        <w:spacing w:after="0"/>
        <w:ind w:left="284" w:hanging="284"/>
        <w:jc w:val="both"/>
      </w:pPr>
      <w:r w:rsidRPr="00792ED1">
        <w:rPr>
          <w:b/>
          <w:bCs/>
        </w:rPr>
        <w:t>3.</w:t>
      </w:r>
      <w:r>
        <w:tab/>
      </w:r>
      <w:r w:rsidR="001C12B3" w:rsidRPr="005707D8">
        <w:rPr>
          <w:rFonts w:cstheme="minorHAnsi"/>
        </w:rPr>
        <w:t>P</w:t>
      </w:r>
      <w:r w:rsidR="001C12B3" w:rsidRPr="005707D8">
        <w:rPr>
          <w:rFonts w:eastAsiaTheme="minorEastAsia" w:cstheme="minorHAnsi"/>
        </w:rPr>
        <w:t xml:space="preserve">unkts </w:t>
      </w:r>
      <m:oMath>
        <m:r>
          <w:rPr>
            <w:rFonts w:ascii="Cambria Math" w:eastAsiaTheme="minorEastAsia" w:hAnsi="Cambria Math" w:cstheme="minorHAnsi"/>
          </w:rPr>
          <m:t>R</m:t>
        </m:r>
      </m:oMath>
      <w:r w:rsidR="001C12B3" w:rsidRPr="005707D8">
        <w:rPr>
          <w:rFonts w:eastAsiaTheme="minorEastAsia" w:cstheme="minorHAnsi"/>
        </w:rPr>
        <w:t xml:space="preserve"> atrodas uz stara </w:t>
      </w:r>
      <m:oMath>
        <m:r>
          <w:rPr>
            <w:rFonts w:ascii="Cambria Math" w:eastAsiaTheme="minorEastAsia" w:hAnsi="Cambria Math" w:cstheme="minorHAnsi"/>
          </w:rPr>
          <m:t>OB</m:t>
        </m:r>
      </m:oMath>
      <w:r w:rsidR="001C12B3" w:rsidRPr="005707D8">
        <w:rPr>
          <w:rFonts w:eastAsiaTheme="minorEastAsia" w:cstheme="minorHAnsi"/>
        </w:rPr>
        <w:t xml:space="preserve"> un punkti </w:t>
      </w:r>
      <m:oMath>
        <m:r>
          <w:rPr>
            <w:rFonts w:ascii="Cambria Math" w:eastAsiaTheme="minorEastAsia" w:hAnsi="Cambria Math" w:cstheme="minorHAnsi"/>
          </w:rPr>
          <m:t>P</m:t>
        </m:r>
      </m:oMath>
      <w:r w:rsidR="001C12B3" w:rsidRPr="005707D8">
        <w:rPr>
          <w:rFonts w:eastAsiaTheme="minorEastAsia" w:cstheme="minorHAnsi"/>
        </w:rPr>
        <w:t xml:space="preserve"> un </w:t>
      </w:r>
      <m:oMath>
        <m:r>
          <w:rPr>
            <w:rFonts w:ascii="Cambria Math" w:eastAsiaTheme="minorEastAsia" w:hAnsi="Cambria Math" w:cstheme="minorHAnsi"/>
          </w:rPr>
          <m:t>Q</m:t>
        </m:r>
      </m:oMath>
      <w:r w:rsidR="001C12B3" w:rsidRPr="005707D8">
        <w:rPr>
          <w:rFonts w:eastAsiaTheme="minorEastAsia" w:cstheme="minorHAnsi"/>
        </w:rPr>
        <w:t xml:space="preserve"> atrodas uz stara </w:t>
      </w:r>
      <m:oMath>
        <m:r>
          <w:rPr>
            <w:rFonts w:ascii="Cambria Math" w:eastAsiaTheme="minorEastAsia" w:hAnsi="Cambria Math" w:cstheme="minorHAnsi"/>
          </w:rPr>
          <m:t>OA</m:t>
        </m:r>
      </m:oMath>
      <w:r w:rsidR="001C12B3" w:rsidRPr="005707D8">
        <w:rPr>
          <w:rFonts w:eastAsiaTheme="minorEastAsia" w:cstheme="minorHAnsi"/>
        </w:rPr>
        <w:t xml:space="preserve"> tā, ka </w:t>
      </w:r>
      <m:oMath>
        <m:r>
          <w:rPr>
            <w:rFonts w:ascii="Cambria Math" w:eastAsiaTheme="minorEastAsia" w:hAnsi="Cambria Math" w:cstheme="minorHAnsi"/>
          </w:rPr>
          <m:t>OP&lt;OQ</m:t>
        </m:r>
      </m:oMath>
      <w:r w:rsidR="001C12B3" w:rsidRPr="005707D8">
        <w:rPr>
          <w:rFonts w:eastAsiaTheme="minorEastAsia" w:cstheme="minorHAnsi"/>
        </w:rPr>
        <w:t xml:space="preserve"> un </w:t>
      </w:r>
      <m:oMath>
        <m:r>
          <w:rPr>
            <w:rFonts w:ascii="Cambria Math" w:eastAsiaTheme="minorEastAsia" w:hAnsi="Cambria Math" w:cstheme="minorHAnsi"/>
          </w:rPr>
          <m:t>∢ORP=∢BRQ</m:t>
        </m:r>
      </m:oMath>
      <w:r w:rsidR="001C12B3" w:rsidRPr="005707D8">
        <w:rPr>
          <w:rFonts w:eastAsiaTheme="minorEastAsia" w:cstheme="minorHAnsi"/>
        </w:rPr>
        <w:t xml:space="preserve">. Leņķa </w:t>
      </w:r>
      <m:oMath>
        <m:r>
          <w:rPr>
            <w:rFonts w:ascii="Cambria Math" w:eastAsiaTheme="minorEastAsia" w:hAnsi="Cambria Math" w:cstheme="minorHAnsi"/>
          </w:rPr>
          <m:t>RPA</m:t>
        </m:r>
      </m:oMath>
      <w:r w:rsidR="001C12B3" w:rsidRPr="005707D8">
        <w:rPr>
          <w:rFonts w:eastAsiaTheme="minorEastAsia" w:cstheme="minorHAnsi"/>
        </w:rPr>
        <w:t xml:space="preserve"> bisektrise krusto staru </w:t>
      </w:r>
      <m:oMath>
        <m:r>
          <w:rPr>
            <w:rFonts w:ascii="Cambria Math" w:eastAsiaTheme="minorEastAsia" w:hAnsi="Cambria Math" w:cstheme="minorHAnsi"/>
          </w:rPr>
          <m:t>OB</m:t>
        </m:r>
      </m:oMath>
      <w:r w:rsidR="001C12B3" w:rsidRPr="005707D8">
        <w:rPr>
          <w:rFonts w:eastAsiaTheme="minorEastAsia" w:cstheme="minorHAnsi"/>
        </w:rPr>
        <w:t xml:space="preserve"> punktā </w:t>
      </w:r>
      <m:oMath>
        <m:r>
          <w:rPr>
            <w:rFonts w:ascii="Cambria Math" w:eastAsiaTheme="minorEastAsia" w:hAnsi="Cambria Math" w:cstheme="minorHAnsi"/>
          </w:rPr>
          <m:t>T</m:t>
        </m:r>
      </m:oMath>
      <w:r w:rsidR="001C12B3" w:rsidRPr="005707D8">
        <w:rPr>
          <w:rFonts w:eastAsiaTheme="minorEastAsia" w:cstheme="minorHAnsi"/>
        </w:rPr>
        <w:t xml:space="preserve">. Pierādīt, ka </w:t>
      </w:r>
      <m:oMath>
        <m:r>
          <w:rPr>
            <w:rFonts w:ascii="Cambria Math" w:eastAsiaTheme="minorEastAsia" w:hAnsi="Cambria Math" w:cstheme="minorHAnsi"/>
          </w:rPr>
          <m:t>QT</m:t>
        </m:r>
      </m:oMath>
      <w:r w:rsidR="001C12B3" w:rsidRPr="005707D8">
        <w:rPr>
          <w:rFonts w:eastAsiaTheme="minorEastAsia" w:cstheme="minorHAnsi"/>
        </w:rPr>
        <w:t xml:space="preserve"> ir </w:t>
      </w:r>
      <m:oMath>
        <m:r>
          <w:rPr>
            <w:rFonts w:ascii="Cambria Math" w:eastAsiaTheme="minorEastAsia" w:hAnsi="Cambria Math" w:cstheme="minorHAnsi"/>
          </w:rPr>
          <m:t>∢RQA</m:t>
        </m:r>
      </m:oMath>
      <w:r w:rsidR="001C12B3" w:rsidRPr="005707D8">
        <w:rPr>
          <w:rFonts w:eastAsiaTheme="minorEastAsia" w:cstheme="minorHAnsi"/>
        </w:rPr>
        <w:t xml:space="preserve"> bisektrise!</w:t>
      </w:r>
    </w:p>
    <w:p w14:paraId="6BDE2347" w14:textId="77777777" w:rsidR="00792ED1" w:rsidRDefault="00792ED1" w:rsidP="00792ED1">
      <w:pPr>
        <w:spacing w:after="0"/>
        <w:jc w:val="both"/>
      </w:pPr>
    </w:p>
    <w:p w14:paraId="7036978E" w14:textId="7FB7EA8A" w:rsidR="001C12B3" w:rsidRPr="005707D8" w:rsidRDefault="00792ED1" w:rsidP="001C12B3">
      <w:pPr>
        <w:spacing w:after="0"/>
        <w:jc w:val="both"/>
        <w:rPr>
          <w:rFonts w:eastAsiaTheme="minorEastAsia" w:cstheme="minorHAnsi"/>
        </w:rPr>
      </w:pPr>
      <w:r w:rsidRPr="00792ED1">
        <w:rPr>
          <w:b/>
          <w:bCs/>
        </w:rPr>
        <w:t>4.</w:t>
      </w:r>
      <w:r w:rsidR="001C12B3">
        <w:t xml:space="preserve"> </w:t>
      </w:r>
      <w:r w:rsidR="001C12B3" w:rsidRPr="005707D8">
        <w:rPr>
          <w:rFonts w:cstheme="minorHAnsi"/>
        </w:rPr>
        <w:t xml:space="preserve">Vai eksistē tādi četri dažādi </w:t>
      </w:r>
      <w:r w:rsidR="001C12B3" w:rsidRPr="005707D8">
        <w:rPr>
          <w:rFonts w:cstheme="minorHAnsi"/>
          <w:b/>
          <w:bCs/>
        </w:rPr>
        <w:t>a)</w:t>
      </w:r>
      <w:r w:rsidR="001C12B3" w:rsidRPr="005707D8">
        <w:rPr>
          <w:rFonts w:cstheme="minorHAnsi"/>
        </w:rPr>
        <w:t xml:space="preserve"> naturāli skaitļi, </w:t>
      </w:r>
      <w:r w:rsidR="001C12B3" w:rsidRPr="005707D8">
        <w:rPr>
          <w:rFonts w:cstheme="minorHAnsi"/>
          <w:b/>
          <w:bCs/>
        </w:rPr>
        <w:t>b)</w:t>
      </w:r>
      <w:r w:rsidR="001C12B3" w:rsidRPr="005707D8">
        <w:rPr>
          <w:rFonts w:cstheme="minorHAnsi"/>
        </w:rPr>
        <w:t xml:space="preserve"> pirmskaitļi </w:t>
      </w:r>
      <m:oMath>
        <m:r>
          <w:rPr>
            <w:rFonts w:ascii="Cambria Math" w:hAnsi="Cambria Math" w:cstheme="minorHAnsi"/>
          </w:rPr>
          <m:t>a, b, c, d</m:t>
        </m:r>
      </m:oMath>
      <w:r w:rsidR="001C12B3" w:rsidRPr="005707D8">
        <w:rPr>
          <w:rFonts w:eastAsiaTheme="minorEastAsia" w:cstheme="minorHAnsi"/>
        </w:rPr>
        <w:t>, ka vienlaicīgi izpildās šādi nosacījumi:</w:t>
      </w:r>
    </w:p>
    <w:p w14:paraId="796118D2" w14:textId="77777777" w:rsidR="001C12B3" w:rsidRPr="005707D8" w:rsidRDefault="001C12B3" w:rsidP="001C12B3">
      <w:pPr>
        <w:pStyle w:val="Sarakstarindkopa"/>
        <w:numPr>
          <w:ilvl w:val="0"/>
          <w:numId w:val="9"/>
        </w:numPr>
        <w:spacing w:after="0"/>
        <w:ind w:left="851" w:hanging="284"/>
        <w:contextualSpacing w:val="0"/>
        <w:rPr>
          <w:rFonts w:eastAsiaTheme="minorEastAsia" w:cstheme="minorHAnsi"/>
        </w:rPr>
      </w:pPr>
      <m:oMath>
        <m:r>
          <w:rPr>
            <w:rFonts w:ascii="Cambria Math" w:hAnsi="Cambria Math" w:cstheme="minorHAnsi"/>
          </w:rPr>
          <m:t>b+c+d</m:t>
        </m:r>
      </m:oMath>
      <w:r w:rsidRPr="005707D8">
        <w:rPr>
          <w:rFonts w:eastAsiaTheme="minorEastAsia" w:cstheme="minorHAnsi"/>
        </w:rPr>
        <w:t xml:space="preserve"> dalās ar </w:t>
      </w:r>
      <m:oMath>
        <m:r>
          <w:rPr>
            <w:rFonts w:ascii="Cambria Math" w:eastAsiaTheme="minorEastAsia" w:hAnsi="Cambria Math" w:cstheme="minorHAnsi"/>
          </w:rPr>
          <m:t>a</m:t>
        </m:r>
      </m:oMath>
      <w:r w:rsidRPr="005707D8">
        <w:rPr>
          <w:rFonts w:eastAsiaTheme="minorEastAsia" w:cstheme="minorHAnsi"/>
        </w:rPr>
        <w:t>,</w:t>
      </w:r>
    </w:p>
    <w:p w14:paraId="1D022268" w14:textId="77777777" w:rsidR="001C12B3" w:rsidRPr="005707D8" w:rsidRDefault="001C12B3" w:rsidP="001C12B3">
      <w:pPr>
        <w:pStyle w:val="Sarakstarindkopa"/>
        <w:numPr>
          <w:ilvl w:val="0"/>
          <w:numId w:val="9"/>
        </w:numPr>
        <w:spacing w:after="0"/>
        <w:ind w:left="851" w:hanging="284"/>
        <w:contextualSpacing w:val="0"/>
        <w:rPr>
          <w:rFonts w:eastAsiaTheme="minorEastAsia" w:cstheme="minorHAnsi"/>
        </w:rPr>
      </w:pPr>
      <m:oMath>
        <m:r>
          <w:rPr>
            <w:rFonts w:ascii="Cambria Math" w:hAnsi="Cambria Math" w:cstheme="minorHAnsi"/>
          </w:rPr>
          <m:t>c+d+a</m:t>
        </m:r>
      </m:oMath>
      <w:r w:rsidRPr="005707D8">
        <w:rPr>
          <w:rFonts w:eastAsiaTheme="minorEastAsia" w:cstheme="minorHAnsi"/>
        </w:rPr>
        <w:t xml:space="preserve"> dalās ar </w:t>
      </w:r>
      <m:oMath>
        <m:r>
          <w:rPr>
            <w:rFonts w:ascii="Cambria Math" w:eastAsiaTheme="minorEastAsia" w:hAnsi="Cambria Math" w:cstheme="minorHAnsi"/>
          </w:rPr>
          <m:t>b</m:t>
        </m:r>
      </m:oMath>
      <w:r w:rsidRPr="005707D8">
        <w:rPr>
          <w:rFonts w:eastAsiaTheme="minorEastAsia" w:cstheme="minorHAnsi"/>
        </w:rPr>
        <w:t>,</w:t>
      </w:r>
    </w:p>
    <w:p w14:paraId="75EEBBD5" w14:textId="77777777" w:rsidR="001C12B3" w:rsidRPr="005707D8" w:rsidRDefault="001C12B3" w:rsidP="001C12B3">
      <w:pPr>
        <w:pStyle w:val="Sarakstarindkopa"/>
        <w:numPr>
          <w:ilvl w:val="0"/>
          <w:numId w:val="9"/>
        </w:numPr>
        <w:spacing w:after="0"/>
        <w:ind w:left="851" w:hanging="284"/>
        <w:contextualSpacing w:val="0"/>
        <w:rPr>
          <w:rFonts w:eastAsiaTheme="minorEastAsia" w:cstheme="minorHAnsi"/>
        </w:rPr>
      </w:pPr>
      <m:oMath>
        <m:r>
          <w:rPr>
            <w:rFonts w:ascii="Cambria Math" w:hAnsi="Cambria Math" w:cstheme="minorHAnsi"/>
          </w:rPr>
          <m:t>d+a+b</m:t>
        </m:r>
      </m:oMath>
      <w:r w:rsidRPr="005707D8">
        <w:rPr>
          <w:rFonts w:eastAsiaTheme="minorEastAsia" w:cstheme="minorHAnsi"/>
        </w:rPr>
        <w:t xml:space="preserve"> dalās ar </w:t>
      </w:r>
      <m:oMath>
        <m:r>
          <w:rPr>
            <w:rFonts w:ascii="Cambria Math" w:eastAsiaTheme="minorEastAsia" w:hAnsi="Cambria Math" w:cstheme="minorHAnsi"/>
          </w:rPr>
          <m:t>c</m:t>
        </m:r>
      </m:oMath>
      <w:r w:rsidRPr="005707D8">
        <w:rPr>
          <w:rFonts w:eastAsiaTheme="minorEastAsia" w:cstheme="minorHAnsi"/>
        </w:rPr>
        <w:t>,</w:t>
      </w:r>
    </w:p>
    <w:p w14:paraId="62A8C23A" w14:textId="77777777" w:rsidR="001C12B3" w:rsidRPr="005707D8" w:rsidRDefault="001C12B3" w:rsidP="001C12B3">
      <w:pPr>
        <w:pStyle w:val="Sarakstarindkopa"/>
        <w:numPr>
          <w:ilvl w:val="0"/>
          <w:numId w:val="9"/>
        </w:numPr>
        <w:spacing w:after="0"/>
        <w:ind w:left="851" w:hanging="284"/>
        <w:contextualSpacing w:val="0"/>
        <w:rPr>
          <w:rFonts w:cstheme="minorHAnsi"/>
        </w:rPr>
      </w:pPr>
      <m:oMath>
        <m:r>
          <w:rPr>
            <w:rFonts w:ascii="Cambria Math" w:hAnsi="Cambria Math" w:cstheme="minorHAnsi"/>
          </w:rPr>
          <m:t>a+b+c</m:t>
        </m:r>
      </m:oMath>
      <w:r w:rsidRPr="005707D8">
        <w:rPr>
          <w:rFonts w:eastAsiaTheme="minorEastAsia" w:cstheme="minorHAnsi"/>
        </w:rPr>
        <w:t xml:space="preserve"> dalās ar </w:t>
      </w:r>
      <m:oMath>
        <m:r>
          <w:rPr>
            <w:rFonts w:ascii="Cambria Math" w:eastAsiaTheme="minorEastAsia" w:hAnsi="Cambria Math" w:cstheme="minorHAnsi"/>
          </w:rPr>
          <m:t>d</m:t>
        </m:r>
      </m:oMath>
      <w:r w:rsidRPr="005707D8">
        <w:rPr>
          <w:rFonts w:eastAsiaTheme="minorEastAsia" w:cstheme="minorHAnsi"/>
        </w:rPr>
        <w:t>?</w:t>
      </w:r>
    </w:p>
    <w:p w14:paraId="43FC55D3" w14:textId="2483D2B1" w:rsidR="00792ED1" w:rsidRPr="009931B3" w:rsidRDefault="00792ED1" w:rsidP="00792ED1">
      <w:pPr>
        <w:spacing w:after="0"/>
        <w:ind w:left="284" w:hanging="284"/>
        <w:jc w:val="both"/>
        <w:rPr>
          <w:rFonts w:eastAsiaTheme="minorEastAsia" w:cstheme="minorHAnsi"/>
        </w:rPr>
      </w:pPr>
    </w:p>
    <w:p w14:paraId="42D31D46" w14:textId="59589927" w:rsidR="000963BE" w:rsidRPr="00A80CAC" w:rsidRDefault="00792ED1" w:rsidP="001C12B3">
      <w:pPr>
        <w:spacing w:after="0"/>
        <w:ind w:left="284" w:hanging="284"/>
        <w:jc w:val="both"/>
        <w:rPr>
          <w:noProof/>
        </w:rPr>
      </w:pPr>
      <w:r w:rsidRPr="00792ED1">
        <w:rPr>
          <w:b/>
          <w:bCs/>
        </w:rPr>
        <w:t>5.</w:t>
      </w:r>
      <w:r>
        <w:t xml:space="preserve"> </w:t>
      </w:r>
      <w:r w:rsidR="001C12B3" w:rsidRPr="005707D8">
        <w:rPr>
          <w:rFonts w:cstheme="minorHAnsi"/>
          <w:bCs/>
        </w:rPr>
        <w:t xml:space="preserve">Vai kubu ar izmēriem </w:t>
      </w:r>
      <m:oMath>
        <m:r>
          <w:rPr>
            <w:rFonts w:ascii="Cambria Math" w:eastAsiaTheme="minorEastAsia" w:hAnsi="Cambria Math"/>
          </w:rPr>
          <m:t>12×12×12</m:t>
        </m:r>
      </m:oMath>
      <w:r w:rsidR="001C12B3" w:rsidRPr="005707D8">
        <w:rPr>
          <w:rFonts w:eastAsiaTheme="minorEastAsia" w:cstheme="minorHAnsi"/>
        </w:rPr>
        <w:t xml:space="preserve"> iespējams salikt no </w:t>
      </w:r>
      <w:r w:rsidR="001C12B3" w:rsidRPr="005707D8">
        <w:rPr>
          <w:rFonts w:eastAsiaTheme="minorEastAsia"/>
        </w:rPr>
        <w:t xml:space="preserve">ķieģeļiem, kuru izmēri ir </w:t>
      </w:r>
      <m:oMath>
        <m:r>
          <w:rPr>
            <w:rFonts w:ascii="Cambria Math" w:eastAsiaTheme="minorEastAsia" w:hAnsi="Cambria Math"/>
          </w:rPr>
          <m:t>1×1×8?</m:t>
        </m:r>
      </m:oMath>
    </w:p>
    <w:p w14:paraId="3816D64E" w14:textId="77777777" w:rsidR="00D74065" w:rsidRDefault="00D74065">
      <w:r>
        <w:br w:type="page"/>
      </w:r>
    </w:p>
    <w:p w14:paraId="5F2839F0" w14:textId="77777777" w:rsidR="0010242B" w:rsidRPr="001A440E" w:rsidRDefault="0010242B" w:rsidP="00D714FC">
      <w:pPr>
        <w:spacing w:after="0"/>
        <w:ind w:left="284" w:hanging="284"/>
        <w:jc w:val="both"/>
      </w:pPr>
    </w:p>
    <w:p w14:paraId="25439098" w14:textId="77777777" w:rsidR="00D74065" w:rsidRPr="00FB77EC" w:rsidRDefault="00D74065" w:rsidP="00D74065">
      <w:pPr>
        <w:shd w:val="clear" w:color="auto" w:fill="BFBFBF" w:themeFill="background1" w:themeFillShade="BF"/>
        <w:jc w:val="center"/>
        <w:rPr>
          <w:b/>
          <w:sz w:val="32"/>
          <w:szCs w:val="32"/>
        </w:rPr>
      </w:pPr>
      <w:r>
        <w:rPr>
          <w:b/>
          <w:sz w:val="32"/>
          <w:szCs w:val="32"/>
        </w:rPr>
        <w:t>10</w:t>
      </w:r>
      <w:r w:rsidRPr="00FB77EC">
        <w:rPr>
          <w:b/>
          <w:sz w:val="32"/>
          <w:szCs w:val="32"/>
        </w:rPr>
        <w:t>. klase</w:t>
      </w:r>
    </w:p>
    <w:p w14:paraId="2C0ED9FB" w14:textId="77777777" w:rsidR="002D3FC4" w:rsidRDefault="002D3FC4" w:rsidP="002D3FC4">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50CD45F4" w14:textId="77777777" w:rsidR="002D3FC4" w:rsidRDefault="002D3FC4" w:rsidP="002D3FC4">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6E017E53" w14:textId="77777777" w:rsidR="002D3FC4" w:rsidRDefault="002D3FC4" w:rsidP="002D3FC4">
      <w:pPr>
        <w:pBdr>
          <w:bottom w:val="single" w:sz="4" w:space="1" w:color="auto"/>
        </w:pBdr>
        <w:spacing w:after="0"/>
        <w:jc w:val="center"/>
        <w:rPr>
          <w:sz w:val="20"/>
        </w:rPr>
      </w:pPr>
      <w:r w:rsidRPr="00FB77EC">
        <w:rPr>
          <w:sz w:val="20"/>
        </w:rPr>
        <w:t>Katru uzdevumu vērtē ar 0 – 10 punktiem</w:t>
      </w:r>
      <w:r>
        <w:rPr>
          <w:sz w:val="20"/>
        </w:rPr>
        <w:t>.</w:t>
      </w:r>
    </w:p>
    <w:p w14:paraId="4A582A71" w14:textId="68143CF0" w:rsidR="002D3FC4" w:rsidRPr="00FB77EC" w:rsidRDefault="001C12B3" w:rsidP="002D3FC4">
      <w:pPr>
        <w:pBdr>
          <w:bottom w:val="single" w:sz="4" w:space="1" w:color="auto"/>
        </w:pBdr>
        <w:spacing w:after="0"/>
        <w:jc w:val="right"/>
        <w:rPr>
          <w:sz w:val="20"/>
        </w:rPr>
      </w:pPr>
      <w:r>
        <w:rPr>
          <w:sz w:val="20"/>
        </w:rPr>
        <w:t>12.03</w:t>
      </w:r>
      <w:r w:rsidR="002D3FC4">
        <w:rPr>
          <w:sz w:val="20"/>
        </w:rPr>
        <w:t>.20</w:t>
      </w:r>
      <w:r w:rsidR="00C82F1C">
        <w:rPr>
          <w:sz w:val="20"/>
        </w:rPr>
        <w:t>20</w:t>
      </w:r>
      <w:r w:rsidR="002D3FC4">
        <w:rPr>
          <w:sz w:val="20"/>
        </w:rPr>
        <w:t>.</w:t>
      </w:r>
    </w:p>
    <w:p w14:paraId="3361074B" w14:textId="77777777" w:rsidR="008D2B54" w:rsidRDefault="008D2B54" w:rsidP="008D2B54">
      <w:pPr>
        <w:spacing w:after="0"/>
      </w:pPr>
    </w:p>
    <w:p w14:paraId="33318852" w14:textId="62D28535" w:rsidR="00792ED1" w:rsidRDefault="00792ED1" w:rsidP="001C12B3">
      <w:pPr>
        <w:spacing w:after="0"/>
        <w:ind w:left="284" w:hanging="284"/>
        <w:jc w:val="both"/>
        <w:rPr>
          <w:rFonts w:cstheme="minorHAnsi"/>
        </w:rPr>
      </w:pPr>
      <w:r w:rsidRPr="00B13E0F">
        <w:rPr>
          <w:b/>
        </w:rPr>
        <w:t>1.</w:t>
      </w:r>
      <w:r>
        <w:rPr>
          <w:b/>
        </w:rPr>
        <w:tab/>
      </w:r>
      <w:r w:rsidR="00194466">
        <w:rPr>
          <w:rFonts w:cstheme="minorHAnsi"/>
        </w:rPr>
        <w:t>Pierādīt, ka skaitlim</w:t>
      </w:r>
      <w:r w:rsidR="00194466" w:rsidRPr="005707D8">
        <w:rPr>
          <w:rFonts w:cstheme="minorHAnsi"/>
        </w:rPr>
        <w:t xml:space="preserve"> </w:t>
      </w:r>
      <m:oMath>
        <m:sSup>
          <m:sSupPr>
            <m:ctrlPr>
              <w:rPr>
                <w:rFonts w:ascii="Cambria Math" w:hAnsi="Cambria Math" w:cstheme="minorHAnsi"/>
                <w:i/>
              </w:rPr>
            </m:ctrlPr>
          </m:sSupPr>
          <m:e>
            <m:r>
              <w:rPr>
                <w:rFonts w:ascii="Cambria Math" w:hAnsi="Cambria Math" w:cstheme="minorHAnsi"/>
              </w:rPr>
              <m:t>2019</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2020</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2021</m:t>
            </m:r>
          </m:e>
          <m:sup>
            <m:r>
              <w:rPr>
                <w:rFonts w:ascii="Cambria Math" w:hAnsi="Cambria Math" w:cstheme="minorHAnsi"/>
              </w:rPr>
              <m:t>3</m:t>
            </m:r>
          </m:sup>
        </m:sSup>
      </m:oMath>
      <w:r w:rsidR="00194466" w:rsidRPr="005707D8">
        <w:rPr>
          <w:rFonts w:cstheme="minorHAnsi"/>
        </w:rPr>
        <w:t xml:space="preserve"> ir vismaz </w:t>
      </w:r>
      <w:r w:rsidR="00194466" w:rsidRPr="00194466">
        <w:rPr>
          <w:rFonts w:cstheme="minorHAnsi"/>
        </w:rPr>
        <w:t>20 dažādi pozitīvi dalītāji</w:t>
      </w:r>
      <w:r w:rsidR="00194466">
        <w:rPr>
          <w:rFonts w:cstheme="minorHAnsi"/>
        </w:rPr>
        <w:t>!</w:t>
      </w:r>
    </w:p>
    <w:p w14:paraId="59628DB9" w14:textId="77777777" w:rsidR="001C12B3" w:rsidRDefault="001C12B3" w:rsidP="001C12B3">
      <w:pPr>
        <w:spacing w:after="0"/>
        <w:ind w:left="284" w:hanging="284"/>
        <w:jc w:val="both"/>
      </w:pPr>
    </w:p>
    <w:p w14:paraId="0E478D21" w14:textId="2AD5C1C3" w:rsidR="00792ED1" w:rsidRPr="00A80CAC" w:rsidRDefault="00792ED1" w:rsidP="00792ED1">
      <w:pPr>
        <w:spacing w:after="0" w:line="22" w:lineRule="atLeast"/>
        <w:ind w:left="284" w:hanging="284"/>
        <w:jc w:val="both"/>
        <w:rPr>
          <w:b/>
        </w:rPr>
      </w:pPr>
      <w:r w:rsidRPr="00792ED1">
        <w:rPr>
          <w:b/>
          <w:bCs/>
        </w:rPr>
        <w:t>2.</w:t>
      </w:r>
      <w:r>
        <w:tab/>
      </w:r>
      <w:r w:rsidR="001C12B3" w:rsidRPr="005707D8">
        <w:rPr>
          <w:rFonts w:cstheme="minorHAnsi"/>
        </w:rPr>
        <w:t xml:space="preserve">Zināms, ka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+xy=3</m:t>
        </m:r>
      </m:oMath>
      <w:r w:rsidR="001C12B3" w:rsidRPr="005707D8">
        <w:rPr>
          <w:rFonts w:eastAsiaTheme="minorEastAsia" w:cstheme="minorHAnsi"/>
        </w:rPr>
        <w:t xml:space="preserve">. Kāda var būt </w:t>
      </w:r>
      <m:oMath>
        <m:r>
          <w:rPr>
            <w:rFonts w:ascii="Cambria Math" w:eastAsiaTheme="minorEastAsia" w:hAnsi="Cambria Math" w:cstheme="minorHAnsi"/>
          </w:rPr>
          <m:t>x+y</m:t>
        </m:r>
      </m:oMath>
      <w:r w:rsidR="001C12B3" w:rsidRPr="005707D8">
        <w:rPr>
          <w:rFonts w:eastAsiaTheme="minorEastAsia" w:cstheme="minorHAnsi"/>
        </w:rPr>
        <w:t xml:space="preserve"> vērtība?</w:t>
      </w:r>
    </w:p>
    <w:p w14:paraId="69FDEE92" w14:textId="77777777" w:rsidR="00792ED1" w:rsidRDefault="00792ED1" w:rsidP="00792ED1">
      <w:pPr>
        <w:spacing w:after="0"/>
        <w:ind w:left="426" w:hanging="426"/>
        <w:jc w:val="both"/>
      </w:pPr>
    </w:p>
    <w:p w14:paraId="4DB65119" w14:textId="6C141363" w:rsidR="00792ED1" w:rsidRPr="007504CE" w:rsidRDefault="00792ED1" w:rsidP="00792ED1">
      <w:pPr>
        <w:spacing w:after="0"/>
        <w:ind w:left="284" w:hanging="284"/>
        <w:jc w:val="both"/>
      </w:pPr>
      <w:r w:rsidRPr="00792ED1">
        <w:rPr>
          <w:b/>
          <w:bCs/>
        </w:rPr>
        <w:t>3.</w:t>
      </w:r>
      <w:r>
        <w:tab/>
      </w:r>
      <w:r w:rsidR="001C12B3" w:rsidRPr="005707D8">
        <w:rPr>
          <w:rFonts w:cstheme="minorHAnsi"/>
        </w:rPr>
        <w:t xml:space="preserve">Taisnlenķa trijstūrī </w:t>
      </w:r>
      <m:oMath>
        <m:r>
          <w:rPr>
            <w:rFonts w:ascii="Cambria Math" w:hAnsi="Cambria Math" w:cstheme="minorHAnsi"/>
          </w:rPr>
          <m:t>ABC</m:t>
        </m:r>
      </m:oMath>
      <w:r w:rsidR="001C12B3" w:rsidRPr="005707D8">
        <w:rPr>
          <w:rFonts w:eastAsiaTheme="minorEastAsia" w:cstheme="minorHAnsi"/>
        </w:rPr>
        <w:t xml:space="preserve">, kurā </w:t>
      </w:r>
      <m:oMath>
        <m:r>
          <w:rPr>
            <w:rFonts w:ascii="Cambria Math" w:hAnsi="Cambria Math" w:cstheme="minorHAnsi"/>
          </w:rPr>
          <m:t>∢ABC=90°</m:t>
        </m:r>
      </m:oMath>
      <w:r w:rsidR="001C12B3" w:rsidRPr="005707D8">
        <w:rPr>
          <w:rFonts w:cstheme="minorHAnsi"/>
        </w:rPr>
        <w:t xml:space="preserve">, </w:t>
      </w:r>
      <w:r w:rsidR="001C12B3" w:rsidRPr="005707D8">
        <w:rPr>
          <w:rFonts w:eastAsiaTheme="minorEastAsia" w:cstheme="minorHAnsi"/>
        </w:rPr>
        <w:t xml:space="preserve">novilkts augstums </w:t>
      </w:r>
      <m:oMath>
        <m:r>
          <w:rPr>
            <w:rFonts w:ascii="Cambria Math" w:eastAsiaTheme="minorEastAsia" w:hAnsi="Cambria Math" w:cstheme="minorHAnsi"/>
          </w:rPr>
          <m:t>BD</m:t>
        </m:r>
      </m:oMath>
      <w:r w:rsidR="001C12B3" w:rsidRPr="005707D8">
        <w:rPr>
          <w:rFonts w:eastAsiaTheme="minorEastAsia" w:cstheme="minorHAnsi"/>
        </w:rPr>
        <w:t xml:space="preserve">, nogriežņa </w:t>
      </w:r>
      <m:oMath>
        <m:r>
          <w:rPr>
            <w:rFonts w:ascii="Cambria Math" w:eastAsiaTheme="minorEastAsia" w:hAnsi="Cambria Math" w:cstheme="minorHAnsi"/>
          </w:rPr>
          <m:t>BD</m:t>
        </m:r>
      </m:oMath>
      <w:r w:rsidR="001C12B3" w:rsidRPr="005707D8">
        <w:rPr>
          <w:rFonts w:eastAsiaTheme="minorEastAsia" w:cstheme="minorHAnsi"/>
        </w:rPr>
        <w:t xml:space="preserve"> viduspunkts ir </w:t>
      </w:r>
      <m:oMath>
        <m:r>
          <w:rPr>
            <w:rFonts w:ascii="Cambria Math" w:eastAsiaTheme="minorEastAsia" w:hAnsi="Cambria Math" w:cstheme="minorHAnsi"/>
          </w:rPr>
          <m:t>E</m:t>
        </m:r>
      </m:oMath>
      <w:r w:rsidR="001C12B3" w:rsidRPr="005707D8">
        <w:rPr>
          <w:rFonts w:eastAsiaTheme="minorEastAsia" w:cstheme="minorHAnsi"/>
        </w:rPr>
        <w:t xml:space="preserve">. Punkti </w:t>
      </w:r>
      <m:oMath>
        <m:r>
          <w:rPr>
            <w:rFonts w:ascii="Cambria Math" w:eastAsiaTheme="minorEastAsia" w:hAnsi="Cambria Math" w:cstheme="minorHAnsi"/>
          </w:rPr>
          <m:t>F</m:t>
        </m:r>
      </m:oMath>
      <w:r w:rsidR="001C12B3" w:rsidRPr="005707D8">
        <w:rPr>
          <w:rFonts w:eastAsiaTheme="minorEastAsia" w:cstheme="minorHAnsi"/>
        </w:rPr>
        <w:t xml:space="preserve"> un </w:t>
      </w:r>
      <m:oMath>
        <m:r>
          <w:rPr>
            <w:rFonts w:ascii="Cambria Math" w:eastAsiaTheme="minorEastAsia" w:hAnsi="Cambria Math" w:cstheme="minorHAnsi"/>
          </w:rPr>
          <m:t>G</m:t>
        </m:r>
      </m:oMath>
      <w:r w:rsidR="001C12B3" w:rsidRPr="005707D8">
        <w:rPr>
          <w:rFonts w:eastAsiaTheme="minorEastAsia" w:cstheme="minorHAnsi"/>
        </w:rPr>
        <w:t xml:space="preserve"> ir attiecīgi nogriežņu </w:t>
      </w:r>
      <m:oMath>
        <m:r>
          <w:rPr>
            <w:rFonts w:ascii="Cambria Math" w:eastAsiaTheme="minorEastAsia" w:hAnsi="Cambria Math" w:cstheme="minorHAnsi"/>
          </w:rPr>
          <m:t>AD</m:t>
        </m:r>
      </m:oMath>
      <w:r w:rsidR="001C12B3" w:rsidRPr="005707D8">
        <w:rPr>
          <w:rFonts w:eastAsiaTheme="minorEastAsia" w:cstheme="minorHAnsi"/>
        </w:rPr>
        <w:t xml:space="preserve"> un </w:t>
      </w:r>
      <m:oMath>
        <m:r>
          <w:rPr>
            <w:rFonts w:ascii="Cambria Math" w:eastAsiaTheme="minorEastAsia" w:hAnsi="Cambria Math" w:cstheme="minorHAnsi"/>
          </w:rPr>
          <m:t>CD</m:t>
        </m:r>
      </m:oMath>
      <w:r w:rsidR="001C12B3" w:rsidRPr="005707D8">
        <w:rPr>
          <w:rFonts w:eastAsiaTheme="minorEastAsia" w:cstheme="minorHAnsi"/>
        </w:rPr>
        <w:t xml:space="preserve"> viduspunkti. Pierādīt, ka </w:t>
      </w:r>
      <m:oMath>
        <m:r>
          <w:rPr>
            <w:rFonts w:ascii="Cambria Math" w:hAnsi="Cambria Math" w:cstheme="minorHAnsi"/>
          </w:rPr>
          <m:t>∢AEC+∢FBG=180°</m:t>
        </m:r>
      </m:oMath>
      <w:r w:rsidR="001C12B3" w:rsidRPr="005707D8">
        <w:rPr>
          <w:rFonts w:eastAsiaTheme="minorEastAsia" w:cstheme="minorHAnsi"/>
        </w:rPr>
        <w:t>.</w:t>
      </w:r>
    </w:p>
    <w:p w14:paraId="665201CC" w14:textId="77777777" w:rsidR="00792ED1" w:rsidRDefault="00792ED1" w:rsidP="00792ED1">
      <w:pPr>
        <w:spacing w:after="0"/>
        <w:jc w:val="both"/>
      </w:pPr>
    </w:p>
    <w:p w14:paraId="731BE784" w14:textId="33A1F7D2" w:rsidR="00792ED1" w:rsidRDefault="00792ED1" w:rsidP="00792ED1">
      <w:pPr>
        <w:spacing w:after="0"/>
        <w:ind w:left="284" w:hanging="284"/>
        <w:jc w:val="both"/>
        <w:rPr>
          <w:rFonts w:eastAsiaTheme="minorEastAsia" w:cstheme="minorHAnsi"/>
        </w:rPr>
      </w:pPr>
      <w:r w:rsidRPr="00792ED1">
        <w:rPr>
          <w:b/>
          <w:bCs/>
        </w:rPr>
        <w:t>4.</w:t>
      </w:r>
      <w:r>
        <w:tab/>
      </w:r>
      <w:r w:rsidR="001C12B3" w:rsidRPr="005707D8">
        <w:rPr>
          <w:rFonts w:cstheme="minorHAnsi"/>
        </w:rPr>
        <w:t>Aplūkojam skaitļu virkni 7; 737; 73737; 7373737; ..., kuras pirmais loceklis ir 7 un katru nākamo iegūst, iepriekšējam pierakstot galā 37. Pierādīt, ka neviens šīs virknes loceklis nedalās ar 17.</w:t>
      </w:r>
    </w:p>
    <w:p w14:paraId="3FA83577" w14:textId="77777777" w:rsidR="00792ED1" w:rsidRDefault="00792ED1" w:rsidP="00792ED1">
      <w:pPr>
        <w:spacing w:after="0"/>
        <w:ind w:left="284" w:hanging="284"/>
        <w:jc w:val="both"/>
        <w:rPr>
          <w:b/>
          <w:bCs/>
        </w:rPr>
      </w:pPr>
    </w:p>
    <w:p w14:paraId="0764B435" w14:textId="113495D8" w:rsidR="00D74065" w:rsidRDefault="00792ED1" w:rsidP="001C12B3">
      <w:pPr>
        <w:spacing w:after="0"/>
        <w:ind w:left="284" w:hanging="284"/>
        <w:jc w:val="both"/>
      </w:pPr>
      <w:r w:rsidRPr="00792ED1">
        <w:rPr>
          <w:b/>
          <w:bCs/>
        </w:rPr>
        <w:t>5.</w:t>
      </w:r>
      <w:r>
        <w:t xml:space="preserve"> </w:t>
      </w:r>
      <w:r w:rsidR="001C12B3" w:rsidRPr="005707D8">
        <w:rPr>
          <w:rFonts w:cstheme="minorHAnsi"/>
        </w:rPr>
        <w:t xml:space="preserve">Dotas četras </w:t>
      </w:r>
      <w:r w:rsidR="008D3CCB">
        <w:rPr>
          <w:rFonts w:cstheme="minorHAnsi"/>
        </w:rPr>
        <w:t xml:space="preserve">pēc ārējā izskata vienādas </w:t>
      </w:r>
      <w:bookmarkStart w:id="0" w:name="_GoBack"/>
      <w:bookmarkEnd w:id="0"/>
      <w:r w:rsidR="001C12B3" w:rsidRPr="005707D8">
        <w:rPr>
          <w:rFonts w:cstheme="minorHAnsi"/>
        </w:rPr>
        <w:t>monētas, katras monētas masa ir 20 g vai 21 g. Kā noteikt katras monētas masu ar trīs svēršanām uz elektroniskajiem svariem, kas rāda uz svariem uzlikto monētu kopējo masu?</w:t>
      </w:r>
      <w:r w:rsidR="00D74065">
        <w:br w:type="page"/>
      </w:r>
    </w:p>
    <w:p w14:paraId="3D6205BC" w14:textId="77777777" w:rsidR="00910D24" w:rsidRPr="001A440E" w:rsidRDefault="00910D24" w:rsidP="00903549">
      <w:pPr>
        <w:spacing w:after="0"/>
        <w:ind w:left="284" w:hanging="284"/>
        <w:jc w:val="both"/>
      </w:pPr>
    </w:p>
    <w:p w14:paraId="7482C4C7" w14:textId="77777777" w:rsidR="00D74065" w:rsidRPr="00FB77EC" w:rsidRDefault="00D74065" w:rsidP="00D74065">
      <w:pPr>
        <w:shd w:val="clear" w:color="auto" w:fill="BFBFBF" w:themeFill="background1" w:themeFillShade="BF"/>
        <w:jc w:val="center"/>
        <w:rPr>
          <w:b/>
          <w:sz w:val="32"/>
          <w:szCs w:val="32"/>
        </w:rPr>
      </w:pPr>
      <w:r>
        <w:rPr>
          <w:b/>
          <w:sz w:val="32"/>
          <w:szCs w:val="32"/>
        </w:rPr>
        <w:t>11</w:t>
      </w:r>
      <w:r w:rsidRPr="00FB77EC">
        <w:rPr>
          <w:b/>
          <w:sz w:val="32"/>
          <w:szCs w:val="32"/>
        </w:rPr>
        <w:t>. klase</w:t>
      </w:r>
    </w:p>
    <w:p w14:paraId="57C3EB12" w14:textId="77777777" w:rsidR="002D3FC4" w:rsidRDefault="002D3FC4" w:rsidP="002D3FC4">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121DF738" w14:textId="77777777" w:rsidR="002D3FC4" w:rsidRDefault="002D3FC4" w:rsidP="002D3FC4">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22A1E57B" w14:textId="77777777" w:rsidR="002D3FC4" w:rsidRDefault="002D3FC4" w:rsidP="002D3FC4">
      <w:pPr>
        <w:pBdr>
          <w:bottom w:val="single" w:sz="4" w:space="1" w:color="auto"/>
        </w:pBdr>
        <w:spacing w:after="0"/>
        <w:jc w:val="center"/>
        <w:rPr>
          <w:sz w:val="20"/>
        </w:rPr>
      </w:pPr>
      <w:r w:rsidRPr="00FB77EC">
        <w:rPr>
          <w:sz w:val="20"/>
        </w:rPr>
        <w:t>Katru uzdevumu vērtē ar 0 – 10 punktiem</w:t>
      </w:r>
      <w:r>
        <w:rPr>
          <w:sz w:val="20"/>
        </w:rPr>
        <w:t>.</w:t>
      </w:r>
    </w:p>
    <w:p w14:paraId="37ED53C2" w14:textId="0C6D6532" w:rsidR="002D3FC4" w:rsidRPr="00FB77EC" w:rsidRDefault="001C12B3" w:rsidP="002D3FC4">
      <w:pPr>
        <w:pBdr>
          <w:bottom w:val="single" w:sz="4" w:space="1" w:color="auto"/>
        </w:pBdr>
        <w:spacing w:after="0"/>
        <w:jc w:val="right"/>
        <w:rPr>
          <w:sz w:val="20"/>
        </w:rPr>
      </w:pPr>
      <w:r>
        <w:rPr>
          <w:sz w:val="20"/>
        </w:rPr>
        <w:t>12.03</w:t>
      </w:r>
      <w:r w:rsidR="002D3FC4">
        <w:rPr>
          <w:sz w:val="20"/>
        </w:rPr>
        <w:t>.20</w:t>
      </w:r>
      <w:r w:rsidR="00C82F1C">
        <w:rPr>
          <w:sz w:val="20"/>
        </w:rPr>
        <w:t>20</w:t>
      </w:r>
      <w:r w:rsidR="002D3FC4">
        <w:rPr>
          <w:sz w:val="20"/>
        </w:rPr>
        <w:t>.</w:t>
      </w:r>
    </w:p>
    <w:p w14:paraId="26B31C89" w14:textId="77777777" w:rsidR="002A212D" w:rsidRDefault="002A212D" w:rsidP="002A212D">
      <w:pPr>
        <w:spacing w:after="0"/>
      </w:pPr>
    </w:p>
    <w:p w14:paraId="405A6C31" w14:textId="243886C3" w:rsidR="00792ED1" w:rsidRDefault="00792ED1" w:rsidP="00792ED1">
      <w:pPr>
        <w:spacing w:after="0"/>
        <w:ind w:left="284" w:hanging="284"/>
        <w:jc w:val="both"/>
      </w:pPr>
      <w:r w:rsidRPr="00B13E0F">
        <w:rPr>
          <w:b/>
        </w:rPr>
        <w:t>1.</w:t>
      </w:r>
      <w:r w:rsidRPr="00B13E0F">
        <w:rPr>
          <w:b/>
        </w:rPr>
        <w:tab/>
      </w:r>
      <w:r w:rsidR="001C12B3" w:rsidRPr="005707D8">
        <w:rPr>
          <w:rFonts w:cstheme="minorHAnsi"/>
        </w:rPr>
        <w:t xml:space="preserve">Dota funkcija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d>
          <m:dPr>
            <m:ctrlPr>
              <w:rPr>
                <w:rFonts w:ascii="Cambria Math" w:hAnsi="Cambria Math" w:cstheme="minorHAnsi"/>
                <w:i/>
              </w:rPr>
            </m:ctrlPr>
          </m:dPr>
          <m:e>
            <m:r>
              <w:rPr>
                <w:rFonts w:ascii="Cambria Math" w:hAnsi="Cambria Math" w:cstheme="minorHAnsi"/>
              </w:rPr>
              <m:t>m-1</m:t>
            </m:r>
          </m:e>
        </m:d>
        <m:r>
          <w:rPr>
            <w:rFonts w:ascii="Cambria Math" w:hAnsi="Cambria Math" w:cstheme="minorHAnsi"/>
          </w:rPr>
          <m:t>x+</m:t>
        </m:r>
        <m:f>
          <m:fPr>
            <m:ctrlPr>
              <w:rPr>
                <w:rFonts w:ascii="Cambria Math" w:hAnsi="Cambria Math" w:cstheme="minorHAnsi"/>
                <w:i/>
              </w:rPr>
            </m:ctrlPr>
          </m:fPr>
          <m:num>
            <m:r>
              <w:rPr>
                <w:rFonts w:ascii="Cambria Math" w:hAnsi="Cambria Math" w:cstheme="minorHAnsi"/>
              </w:rPr>
              <m:t>2020</m:t>
            </m:r>
          </m:num>
          <m:den>
            <m:r>
              <w:rPr>
                <w:rFonts w:ascii="Cambria Math" w:hAnsi="Cambria Math" w:cstheme="minorHAnsi"/>
              </w:rPr>
              <m:t>m-2019</m:t>
            </m:r>
          </m:den>
        </m:f>
      </m:oMath>
      <w:r w:rsidR="001C12B3" w:rsidRPr="005707D8">
        <w:rPr>
          <w:rFonts w:eastAsiaTheme="minorEastAsia" w:cstheme="minorHAnsi"/>
        </w:rPr>
        <w:t xml:space="preserve">. Ar kādām parametra </w:t>
      </w:r>
      <m:oMath>
        <m:r>
          <w:rPr>
            <w:rFonts w:ascii="Cambria Math" w:eastAsiaTheme="minorEastAsia" w:hAnsi="Cambria Math" w:cstheme="minorHAnsi"/>
          </w:rPr>
          <m:t>m</m:t>
        </m:r>
      </m:oMath>
      <w:r w:rsidR="001C12B3" w:rsidRPr="005707D8">
        <w:rPr>
          <w:rFonts w:eastAsiaTheme="minorEastAsia" w:cstheme="minorHAnsi"/>
        </w:rPr>
        <w:t xml:space="preserve"> vērtībām funkcija ir augoša intervālā </w:t>
      </w:r>
      <m:oMath>
        <m:r>
          <w:rPr>
            <w:rFonts w:ascii="Cambria Math" w:eastAsiaTheme="minorEastAsia" w:hAnsi="Cambria Math" w:cstheme="minorHAnsi"/>
          </w:rPr>
          <m:t>(1;2)</m:t>
        </m:r>
      </m:oMath>
      <w:r w:rsidR="001C12B3" w:rsidRPr="005707D8">
        <w:rPr>
          <w:rFonts w:eastAsiaTheme="minorEastAsia" w:cstheme="minorHAnsi"/>
        </w:rPr>
        <w:t>?</w:t>
      </w:r>
    </w:p>
    <w:p w14:paraId="67F56505" w14:textId="77777777" w:rsidR="00792ED1" w:rsidRDefault="00792ED1" w:rsidP="00792ED1">
      <w:pPr>
        <w:spacing w:after="0"/>
        <w:ind w:left="426" w:hanging="426"/>
        <w:jc w:val="both"/>
      </w:pPr>
    </w:p>
    <w:p w14:paraId="2A2BF517" w14:textId="77777777" w:rsidR="00194466" w:rsidRPr="005707D8" w:rsidRDefault="00792ED1" w:rsidP="00194466">
      <w:pPr>
        <w:spacing w:before="120" w:after="0"/>
        <w:ind w:left="284" w:hanging="284"/>
        <w:jc w:val="both"/>
        <w:rPr>
          <w:rFonts w:cstheme="minorHAnsi"/>
          <w:b/>
        </w:rPr>
      </w:pPr>
      <w:r w:rsidRPr="00792ED1">
        <w:rPr>
          <w:b/>
          <w:bCs/>
        </w:rPr>
        <w:t>2.</w:t>
      </w:r>
      <w:r>
        <w:tab/>
      </w:r>
      <w:r w:rsidR="00194466" w:rsidRPr="005707D8">
        <w:rPr>
          <w:rFonts w:cstheme="minorHAnsi"/>
        </w:rPr>
        <w:t xml:space="preserve">Aplūkojam virkni 1; 2; 2; 3; 3; 3; 4; 4; 4; 4; 5; 5; 5; 5; 5; 6; 6; 6; 6; 6; 6; ..., kurā katrs naturālais skaitlis </w:t>
      </w:r>
      <m:oMath>
        <m:r>
          <w:rPr>
            <w:rFonts w:ascii="Cambria Math" w:hAnsi="Cambria Math" w:cstheme="minorHAnsi"/>
          </w:rPr>
          <m:t>k</m:t>
        </m:r>
      </m:oMath>
      <w:r w:rsidR="00194466" w:rsidRPr="005707D8">
        <w:rPr>
          <w:rFonts w:cstheme="minorHAnsi"/>
        </w:rPr>
        <w:t xml:space="preserve"> tiek atkārtots </w:t>
      </w:r>
      <m:oMath>
        <m:r>
          <w:rPr>
            <w:rFonts w:ascii="Cambria Math" w:hAnsi="Cambria Math" w:cstheme="minorHAnsi"/>
          </w:rPr>
          <m:t>k</m:t>
        </m:r>
      </m:oMath>
      <w:r w:rsidR="00194466" w:rsidRPr="005707D8">
        <w:rPr>
          <w:rFonts w:cstheme="minorHAnsi"/>
        </w:rPr>
        <w:t xml:space="preserve"> reizes. Pierādīt, ka šīs virknes </w:t>
      </w:r>
      <m:oMath>
        <m:r>
          <w:rPr>
            <w:rFonts w:ascii="Cambria Math" w:hAnsi="Cambria Math" w:cstheme="minorHAnsi"/>
          </w:rPr>
          <m:t>n</m:t>
        </m:r>
      </m:oMath>
      <w:r w:rsidR="00194466" w:rsidRPr="005707D8">
        <w:rPr>
          <w:rFonts w:cstheme="minorHAnsi"/>
        </w:rPr>
        <w:t xml:space="preserve">-to locekli var aprēķināt pēc formulas </w:t>
      </w:r>
      <m:oMath>
        <m:d>
          <m:dPr>
            <m:begChr m:val="["/>
            <m:endChr m:val="]"/>
            <m:ctrlPr>
              <w:rPr>
                <w:rFonts w:ascii="Cambria Math" w:eastAsia="Times New Roman" w:hAnsi="Cambria Math" w:cstheme="minorHAnsi"/>
                <w:i/>
              </w:rPr>
            </m:ctrlPr>
          </m:dPr>
          <m:e>
            <m:rad>
              <m:radPr>
                <m:degHide m:val="1"/>
                <m:ctrlPr>
                  <w:rPr>
                    <w:rFonts w:ascii="Cambria Math" w:eastAsia="Times New Roman" w:hAnsi="Cambria Math" w:cstheme="minorHAnsi"/>
                    <w:i/>
                  </w:rPr>
                </m:ctrlPr>
              </m:radPr>
              <m:deg/>
              <m:e>
                <m:r>
                  <w:rPr>
                    <w:rFonts w:ascii="Cambria Math" w:eastAsia="Times New Roman" w:hAnsi="Cambria Math" w:cstheme="minorHAnsi"/>
                  </w:rPr>
                  <m:t>2n</m:t>
                </m:r>
              </m:e>
            </m:rad>
            <m:r>
              <w:rPr>
                <w:rFonts w:ascii="Cambria Math" w:eastAsia="Times New Roman" w:hAnsi="Cambria Math" w:cstheme="minorHAnsi"/>
              </w:rPr>
              <m:t>+</m:t>
            </m:r>
            <m:f>
              <m:fPr>
                <m:ctrlPr>
                  <w:rPr>
                    <w:rFonts w:ascii="Cambria Math" w:eastAsia="Times New Roman" w:hAnsi="Cambria Math" w:cstheme="minorHAnsi"/>
                    <w:i/>
                  </w:rPr>
                </m:ctrlPr>
              </m:fPr>
              <m:num>
                <m:r>
                  <w:rPr>
                    <w:rFonts w:ascii="Cambria Math" w:eastAsia="Times New Roman" w:hAnsi="Cambria Math" w:cstheme="minorHAnsi"/>
                  </w:rPr>
                  <m:t>1</m:t>
                </m:r>
              </m:num>
              <m:den>
                <m:r>
                  <w:rPr>
                    <w:rFonts w:ascii="Cambria Math" w:eastAsia="Times New Roman" w:hAnsi="Cambria Math" w:cstheme="minorHAnsi"/>
                  </w:rPr>
                  <m:t>2</m:t>
                </m:r>
              </m:den>
            </m:f>
          </m:e>
        </m:d>
        <m:r>
          <w:rPr>
            <w:rFonts w:ascii="Cambria Math" w:eastAsia="Times New Roman" w:hAnsi="Cambria Math" w:cstheme="minorHAnsi"/>
          </w:rPr>
          <m:t>.</m:t>
        </m:r>
      </m:oMath>
    </w:p>
    <w:p w14:paraId="73664E51" w14:textId="65F4C483" w:rsidR="00194466" w:rsidRPr="005707D8" w:rsidRDefault="00194466" w:rsidP="00194466">
      <w:pPr>
        <w:spacing w:after="120" w:line="240" w:lineRule="auto"/>
        <w:ind w:left="284"/>
        <w:jc w:val="both"/>
        <w:rPr>
          <w:rFonts w:eastAsia="Times New Roman" w:cstheme="minorHAnsi"/>
        </w:rPr>
      </w:pPr>
      <w:r w:rsidRPr="005707D8">
        <w:rPr>
          <w:rFonts w:eastAsia="Times New Roman" w:cstheme="minorHAnsi"/>
        </w:rPr>
        <w:t xml:space="preserve">Ar </w:t>
      </w:r>
      <m:oMath>
        <m:r>
          <w:rPr>
            <w:rFonts w:ascii="Cambria Math" w:eastAsia="Times New Roman" w:hAnsi="Cambria Math" w:cstheme="minorHAnsi"/>
          </w:rPr>
          <m:t>[x]</m:t>
        </m:r>
      </m:oMath>
      <w:r w:rsidRPr="005707D8">
        <w:rPr>
          <w:rFonts w:eastAsia="Times New Roman" w:cstheme="minorHAnsi"/>
        </w:rPr>
        <w:t xml:space="preserve"> </w:t>
      </w:r>
      <w:r w:rsidRPr="00194466">
        <w:rPr>
          <w:rFonts w:eastAsia="Times New Roman" w:cstheme="minorHAnsi"/>
        </w:rPr>
        <w:t xml:space="preserve">apzīmējam skaitļa veselo daļu, tas ir, lielāko veselo skaitli, kas nepārsniedz </w:t>
      </w:r>
      <m:oMath>
        <m:r>
          <w:rPr>
            <w:rFonts w:ascii="Cambria Math" w:eastAsia="Times New Roman" w:hAnsi="Cambria Math" w:cstheme="minorHAnsi"/>
          </w:rPr>
          <m:t>x</m:t>
        </m:r>
      </m:oMath>
      <w:r w:rsidRPr="00194466">
        <w:rPr>
          <w:rFonts w:eastAsia="Times New Roman" w:cstheme="minorHAnsi"/>
        </w:rPr>
        <w:t xml:space="preserve">. Piemēram, </w:t>
      </w:r>
      <m:oMath>
        <m:r>
          <w:rPr>
            <w:rFonts w:ascii="Cambria Math" w:eastAsia="Times New Roman" w:hAnsi="Cambria Math" w:cstheme="minorHAnsi"/>
          </w:rPr>
          <m:t>[3,1]=3</m:t>
        </m:r>
      </m:oMath>
      <w:r w:rsidRPr="00194466">
        <w:rPr>
          <w:rFonts w:eastAsia="Times New Roman" w:cstheme="minorHAnsi"/>
        </w:rPr>
        <w:t xml:space="preserve">, </w:t>
      </w:r>
      <m:oMath>
        <m:r>
          <w:rPr>
            <w:rFonts w:ascii="Cambria Math" w:eastAsia="Times New Roman" w:hAnsi="Cambria Math" w:cstheme="minorHAnsi"/>
          </w:rPr>
          <m:t>[17]=17</m:t>
        </m:r>
      </m:oMath>
      <w:r w:rsidRPr="00194466">
        <w:rPr>
          <w:rFonts w:eastAsia="Times New Roman" w:cstheme="minorHAnsi"/>
        </w:rPr>
        <w:t xml:space="preserve">, </w:t>
      </w:r>
      <m:oMath>
        <m:d>
          <m:dPr>
            <m:begChr m:val="["/>
            <m:endChr m:val="]"/>
            <m:ctrlPr>
              <w:rPr>
                <w:rFonts w:ascii="Cambria Math" w:eastAsia="Times New Roman" w:hAnsi="Cambria Math" w:cstheme="minorHAnsi"/>
                <w:i/>
              </w:rPr>
            </m:ctrlPr>
          </m:dPr>
          <m:e>
            <m:r>
              <w:rPr>
                <w:rFonts w:ascii="Cambria Math" w:eastAsia="Times New Roman" w:hAnsi="Cambria Math" w:cstheme="minorHAnsi"/>
              </w:rPr>
              <m:t>6,99</m:t>
            </m:r>
          </m:e>
        </m:d>
        <m:r>
          <w:rPr>
            <w:rFonts w:ascii="Cambria Math" w:eastAsia="Times New Roman" w:hAnsi="Cambria Math" w:cstheme="minorHAnsi"/>
          </w:rPr>
          <m:t>=6</m:t>
        </m:r>
      </m:oMath>
      <w:r w:rsidRPr="00194466">
        <w:rPr>
          <w:rFonts w:eastAsia="Times New Roman" w:cstheme="minorHAnsi"/>
        </w:rPr>
        <w:t>.</w:t>
      </w:r>
    </w:p>
    <w:p w14:paraId="1F342537" w14:textId="0EDC0802" w:rsidR="00792ED1" w:rsidRDefault="00792ED1" w:rsidP="00194466">
      <w:pPr>
        <w:spacing w:after="0" w:line="240" w:lineRule="auto"/>
        <w:ind w:left="284" w:hanging="284"/>
        <w:jc w:val="both"/>
      </w:pPr>
    </w:p>
    <w:p w14:paraId="2E84787D" w14:textId="63176292" w:rsidR="00792ED1" w:rsidRPr="009931B3" w:rsidRDefault="00792ED1" w:rsidP="00792ED1">
      <w:pPr>
        <w:spacing w:after="0"/>
        <w:ind w:left="284" w:hanging="284"/>
        <w:jc w:val="both"/>
        <w:rPr>
          <w:rFonts w:cstheme="minorHAnsi"/>
          <w:b/>
        </w:rPr>
      </w:pPr>
      <w:r w:rsidRPr="00792ED1">
        <w:rPr>
          <w:b/>
          <w:bCs/>
        </w:rPr>
        <w:t>3.</w:t>
      </w:r>
      <w:r>
        <w:tab/>
      </w:r>
      <w:r w:rsidR="00194466">
        <w:rPr>
          <w:bCs/>
        </w:rPr>
        <w:t>Č</w:t>
      </w:r>
      <w:r w:rsidR="001C12B3" w:rsidRPr="005707D8">
        <w:rPr>
          <w:bCs/>
        </w:rPr>
        <w:t xml:space="preserve">etrstūris </w:t>
      </w:r>
      <m:oMath>
        <m:r>
          <w:rPr>
            <w:rFonts w:ascii="Cambria Math" w:hAnsi="Cambria Math"/>
            <w:sz w:val="24"/>
          </w:rPr>
          <m:t>ABCD</m:t>
        </m:r>
      </m:oMath>
      <w:r w:rsidR="001C12B3" w:rsidRPr="005707D8">
        <w:rPr>
          <w:bCs/>
        </w:rPr>
        <w:t xml:space="preserve"> ievilkts riņķa līnijā. Pierādīt, ka trijstūros </w:t>
      </w:r>
      <m:oMath>
        <m:r>
          <w:rPr>
            <w:rFonts w:ascii="Cambria Math" w:hAnsi="Cambria Math"/>
            <w:sz w:val="24"/>
          </w:rPr>
          <m:t>ABC, BCD, CDA, DAB</m:t>
        </m:r>
      </m:oMath>
      <w:r w:rsidR="001C12B3" w:rsidRPr="005707D8">
        <w:rPr>
          <w:bCs/>
        </w:rPr>
        <w:t xml:space="preserve"> ievilkto riņķa līniju centri ir taisnstūra virsotnes!</w:t>
      </w:r>
    </w:p>
    <w:p w14:paraId="2B0F0E28" w14:textId="77777777" w:rsidR="00792ED1" w:rsidRDefault="00792ED1" w:rsidP="00792ED1">
      <w:pPr>
        <w:spacing w:after="0"/>
        <w:ind w:left="284" w:hanging="284"/>
        <w:jc w:val="both"/>
      </w:pPr>
    </w:p>
    <w:p w14:paraId="7B9ED797" w14:textId="671C9F8C" w:rsidR="00792ED1" w:rsidRPr="001C12B3" w:rsidRDefault="00792ED1" w:rsidP="00792ED1">
      <w:pPr>
        <w:pStyle w:val="Paraststmeklis"/>
        <w:spacing w:before="0" w:beforeAutospacing="0" w:after="0" w:afterAutospacing="0" w:line="259" w:lineRule="auto"/>
        <w:ind w:left="284" w:hanging="284"/>
        <w:jc w:val="both"/>
        <w:rPr>
          <w:rFonts w:asciiTheme="minorHAnsi" w:hAnsiTheme="minorHAnsi" w:cstheme="minorHAnsi"/>
          <w:sz w:val="22"/>
          <w:szCs w:val="22"/>
          <w:lang w:val="lv-LV"/>
        </w:rPr>
      </w:pPr>
      <w:r w:rsidRPr="001C12B3">
        <w:rPr>
          <w:rFonts w:asciiTheme="minorHAnsi" w:hAnsiTheme="minorHAnsi" w:cstheme="minorHAnsi"/>
          <w:b/>
          <w:bCs/>
          <w:sz w:val="22"/>
          <w:szCs w:val="22"/>
          <w:lang w:val="lv-LV"/>
        </w:rPr>
        <w:t>4.</w:t>
      </w:r>
      <w:r w:rsidRPr="001C12B3">
        <w:rPr>
          <w:rFonts w:asciiTheme="minorHAnsi" w:hAnsiTheme="minorHAnsi" w:cstheme="minorHAnsi"/>
          <w:sz w:val="22"/>
          <w:szCs w:val="22"/>
          <w:lang w:val="lv-LV"/>
        </w:rPr>
        <w:tab/>
      </w:r>
      <w:r w:rsidR="001C12B3" w:rsidRPr="001C12B3">
        <w:rPr>
          <w:rFonts w:asciiTheme="minorHAnsi" w:hAnsiTheme="minorHAnsi" w:cstheme="minorHAnsi"/>
          <w:sz w:val="22"/>
          <w:szCs w:val="22"/>
          <w:lang w:val="lv-LV"/>
        </w:rPr>
        <w:t>Zināms, ka</w:t>
      </w:r>
      <w:r w:rsidR="00194466">
        <w:rPr>
          <w:rFonts w:asciiTheme="minorHAnsi" w:hAnsiTheme="minorHAnsi" w:cstheme="minorHAnsi"/>
          <w:sz w:val="22"/>
          <w:szCs w:val="22"/>
          <w:lang w:val="lv-LV"/>
        </w:rPr>
        <w:t xml:space="preserve"> trīsciparu</w:t>
      </w:r>
      <w:r w:rsidR="001C12B3" w:rsidRPr="001C12B3">
        <w:rPr>
          <w:rFonts w:asciiTheme="minorHAnsi" w:hAnsiTheme="minorHAnsi" w:cstheme="minorHAnsi"/>
          <w:sz w:val="22"/>
          <w:szCs w:val="22"/>
          <w:lang w:val="lv-LV"/>
        </w:rPr>
        <w:t xml:space="preserve"> skaitlis </w:t>
      </w:r>
      <m:oMath>
        <m:acc>
          <m:accPr>
            <m:chr m:val="̅"/>
            <m:ctrlPr>
              <w:rPr>
                <w:rFonts w:ascii="Cambria Math" w:hAnsi="Cambria Math" w:cstheme="minorHAnsi"/>
                <w:i/>
                <w:sz w:val="22"/>
                <w:szCs w:val="22"/>
                <w:lang w:val="lv-LV"/>
              </w:rPr>
            </m:ctrlPr>
          </m:accPr>
          <m:e>
            <m:r>
              <w:rPr>
                <w:rFonts w:ascii="Cambria Math" w:hAnsi="Cambria Math" w:cstheme="minorHAnsi"/>
                <w:sz w:val="22"/>
                <w:szCs w:val="22"/>
                <w:lang w:val="lv-LV"/>
              </w:rPr>
              <m:t>abc</m:t>
            </m:r>
          </m:e>
        </m:acc>
      </m:oMath>
      <w:r w:rsidR="001C12B3" w:rsidRPr="001C12B3">
        <w:rPr>
          <w:rFonts w:asciiTheme="minorHAnsi" w:eastAsiaTheme="minorEastAsia" w:hAnsiTheme="minorHAnsi" w:cstheme="minorHAnsi"/>
          <w:sz w:val="22"/>
          <w:szCs w:val="22"/>
          <w:lang w:val="lv-LV"/>
        </w:rPr>
        <w:t xml:space="preserve"> ir pirmskaitlis un ka vienādojumam </w:t>
      </w:r>
      <m:oMath>
        <m:r>
          <w:rPr>
            <w:rFonts w:ascii="Cambria Math" w:eastAsiaTheme="minorEastAsia" w:hAnsi="Cambria Math" w:cstheme="minorHAnsi"/>
            <w:sz w:val="22"/>
            <w:szCs w:val="22"/>
            <w:lang w:val="lv-LV"/>
          </w:rPr>
          <m:t>a</m:t>
        </m:r>
        <m:sSup>
          <m:sSupPr>
            <m:ctrlPr>
              <w:rPr>
                <w:rFonts w:ascii="Cambria Math" w:eastAsiaTheme="minorEastAsia" w:hAnsi="Cambria Math" w:cstheme="minorHAnsi"/>
                <w:i/>
                <w:sz w:val="22"/>
                <w:szCs w:val="22"/>
                <w:lang w:val="lv-LV"/>
              </w:rPr>
            </m:ctrlPr>
          </m:sSupPr>
          <m:e>
            <m:r>
              <w:rPr>
                <w:rFonts w:ascii="Cambria Math" w:eastAsiaTheme="minorEastAsia" w:hAnsi="Cambria Math" w:cstheme="minorHAnsi"/>
                <w:sz w:val="22"/>
                <w:szCs w:val="22"/>
                <w:lang w:val="lv-LV"/>
              </w:rPr>
              <m:t>x</m:t>
            </m:r>
          </m:e>
          <m:sup>
            <m:r>
              <w:rPr>
                <w:rFonts w:ascii="Cambria Math" w:eastAsiaTheme="minorEastAsia" w:hAnsi="Cambria Math" w:cstheme="minorHAnsi"/>
                <w:sz w:val="22"/>
                <w:szCs w:val="22"/>
                <w:lang w:val="lv-LV"/>
              </w:rPr>
              <m:t>2</m:t>
            </m:r>
          </m:sup>
        </m:sSup>
        <m:r>
          <w:rPr>
            <w:rFonts w:ascii="Cambria Math" w:eastAsiaTheme="minorEastAsia" w:hAnsi="Cambria Math" w:cstheme="minorHAnsi"/>
            <w:sz w:val="22"/>
            <w:szCs w:val="22"/>
            <w:lang w:val="lv-LV"/>
          </w:rPr>
          <m:t>+bx+c=0</m:t>
        </m:r>
      </m:oMath>
      <w:r w:rsidR="001C12B3" w:rsidRPr="001C12B3">
        <w:rPr>
          <w:rFonts w:asciiTheme="minorHAnsi" w:eastAsiaTheme="minorEastAsia" w:hAnsiTheme="minorHAnsi" w:cstheme="minorHAnsi"/>
          <w:sz w:val="22"/>
          <w:szCs w:val="22"/>
          <w:lang w:val="lv-LV"/>
        </w:rPr>
        <w:t xml:space="preserve"> ir divas reālas saknes. Vai var gadīties, ka šīs saknes ir </w:t>
      </w:r>
      <w:r w:rsidR="001C12B3" w:rsidRPr="001C12B3">
        <w:rPr>
          <w:rFonts w:asciiTheme="minorHAnsi" w:eastAsiaTheme="minorEastAsia" w:hAnsiTheme="minorHAnsi" w:cstheme="minorHAnsi"/>
          <w:b/>
          <w:bCs/>
          <w:sz w:val="22"/>
          <w:szCs w:val="22"/>
          <w:lang w:val="lv-LV"/>
        </w:rPr>
        <w:t>a)</w:t>
      </w:r>
      <w:r w:rsidR="001C12B3" w:rsidRPr="001C12B3">
        <w:rPr>
          <w:rFonts w:asciiTheme="minorHAnsi" w:eastAsiaTheme="minorEastAsia" w:hAnsiTheme="minorHAnsi" w:cstheme="minorHAnsi"/>
          <w:sz w:val="22"/>
          <w:szCs w:val="22"/>
          <w:lang w:val="lv-LV"/>
        </w:rPr>
        <w:t xml:space="preserve"> veseli skaitļi, </w:t>
      </w:r>
      <w:r w:rsidR="001C12B3" w:rsidRPr="001C12B3">
        <w:rPr>
          <w:rFonts w:asciiTheme="minorHAnsi" w:eastAsiaTheme="minorEastAsia" w:hAnsiTheme="minorHAnsi" w:cstheme="minorHAnsi"/>
          <w:b/>
          <w:bCs/>
          <w:sz w:val="22"/>
          <w:szCs w:val="22"/>
          <w:lang w:val="lv-LV"/>
        </w:rPr>
        <w:t>b)</w:t>
      </w:r>
      <w:r w:rsidR="001C12B3" w:rsidRPr="001C12B3">
        <w:rPr>
          <w:rFonts w:asciiTheme="minorHAnsi" w:eastAsiaTheme="minorEastAsia" w:hAnsiTheme="minorHAnsi" w:cstheme="minorHAnsi"/>
          <w:sz w:val="22"/>
          <w:szCs w:val="22"/>
          <w:lang w:val="lv-LV"/>
        </w:rPr>
        <w:t xml:space="preserve"> racionāli skaitļi?</w:t>
      </w:r>
    </w:p>
    <w:p w14:paraId="17C1AB80" w14:textId="77777777" w:rsidR="00792ED1" w:rsidRPr="001C12B3" w:rsidRDefault="00792ED1" w:rsidP="00792ED1">
      <w:pPr>
        <w:spacing w:after="0"/>
        <w:ind w:left="284" w:hanging="284"/>
        <w:jc w:val="both"/>
        <w:rPr>
          <w:rFonts w:cstheme="minorHAnsi"/>
        </w:rPr>
      </w:pPr>
    </w:p>
    <w:p w14:paraId="51BEE8FC" w14:textId="27BF189D" w:rsidR="00792ED1" w:rsidRPr="009931B3" w:rsidRDefault="00792ED1" w:rsidP="001C12B3">
      <w:pPr>
        <w:spacing w:after="0"/>
        <w:ind w:left="284" w:hanging="284"/>
        <w:jc w:val="both"/>
        <w:rPr>
          <w:rFonts w:cstheme="minorHAnsi"/>
          <w:i/>
        </w:rPr>
      </w:pPr>
      <w:r w:rsidRPr="00792ED1">
        <w:rPr>
          <w:b/>
          <w:bCs/>
        </w:rPr>
        <w:t>5.</w:t>
      </w:r>
      <w:r w:rsidR="001C12B3">
        <w:tab/>
      </w:r>
      <w:r w:rsidR="001C12B3" w:rsidRPr="005707D8">
        <w:rPr>
          <w:rFonts w:cstheme="minorHAnsi"/>
        </w:rPr>
        <w:t xml:space="preserve">Atrast lielāko naturālo skaitli </w:t>
      </w:r>
      <m:oMath>
        <m:r>
          <w:rPr>
            <w:rFonts w:ascii="Cambria Math" w:hAnsi="Cambria Math" w:cstheme="minorHAnsi"/>
          </w:rPr>
          <m:t>N</m:t>
        </m:r>
      </m:oMath>
      <w:r w:rsidR="001C12B3" w:rsidRPr="005707D8">
        <w:rPr>
          <w:rFonts w:cstheme="minorHAnsi"/>
        </w:rPr>
        <w:t xml:space="preserve">, kuram ir spēkā īpašība: lai kuras </w:t>
      </w:r>
      <m:oMath>
        <m:r>
          <w:rPr>
            <w:rFonts w:ascii="Cambria Math" w:hAnsi="Cambria Math" w:cstheme="minorHAnsi"/>
          </w:rPr>
          <m:t>N</m:t>
        </m:r>
      </m:oMath>
      <w:r w:rsidR="001C12B3" w:rsidRPr="005707D8">
        <w:rPr>
          <w:rFonts w:cstheme="minorHAnsi"/>
        </w:rPr>
        <w:t xml:space="preserve"> rūtiņas būtu aizkrāsotas </w:t>
      </w:r>
      <m:oMath>
        <m:r>
          <w:rPr>
            <w:rFonts w:ascii="Cambria Math" w:hAnsi="Cambria Math" w:cstheme="minorHAnsi"/>
          </w:rPr>
          <m:t>4×4</m:t>
        </m:r>
      </m:oMath>
      <w:r w:rsidR="001C12B3" w:rsidRPr="005707D8">
        <w:rPr>
          <w:rFonts w:cstheme="minorHAnsi"/>
        </w:rPr>
        <w:t xml:space="preserve"> rūtiņu tabulā, vienmēr varēs izvēlēties divas rindas un divas kolonnas tā, ka katra aizkrāsotā rūtiņa atrodas vai nu izvēlētajā rindā, vai izvēlētajā kolonnā (vai abās).</w:t>
      </w:r>
    </w:p>
    <w:p w14:paraId="374D539E" w14:textId="6EA1D6EB" w:rsidR="000963BE" w:rsidRDefault="000963BE" w:rsidP="00792ED1">
      <w:pPr>
        <w:spacing w:after="0"/>
        <w:ind w:left="284" w:hanging="284"/>
        <w:jc w:val="both"/>
        <w:rPr>
          <w:rFonts w:eastAsiaTheme="minorEastAsia"/>
        </w:rPr>
      </w:pPr>
    </w:p>
    <w:p w14:paraId="2C8DB2F6" w14:textId="77777777" w:rsidR="00D74065" w:rsidRDefault="00D74065">
      <w:pPr>
        <w:rPr>
          <w:rFonts w:eastAsiaTheme="minorEastAsia"/>
        </w:rPr>
      </w:pPr>
      <w:r>
        <w:rPr>
          <w:rFonts w:eastAsiaTheme="minorEastAsia"/>
        </w:rPr>
        <w:br w:type="page"/>
      </w:r>
    </w:p>
    <w:p w14:paraId="531743AF" w14:textId="77777777" w:rsidR="00736E8C" w:rsidRPr="001A440E" w:rsidRDefault="00736E8C" w:rsidP="009D5EB5">
      <w:pPr>
        <w:spacing w:after="0"/>
        <w:ind w:left="284" w:hanging="284"/>
        <w:jc w:val="both"/>
        <w:rPr>
          <w:rFonts w:eastAsiaTheme="minorEastAsia"/>
        </w:rPr>
      </w:pPr>
    </w:p>
    <w:p w14:paraId="3E8C72E1" w14:textId="77777777" w:rsidR="00D74065" w:rsidRPr="00FB77EC" w:rsidRDefault="00D74065" w:rsidP="00D74065">
      <w:pPr>
        <w:shd w:val="clear" w:color="auto" w:fill="BFBFBF" w:themeFill="background1" w:themeFillShade="BF"/>
        <w:jc w:val="center"/>
        <w:rPr>
          <w:b/>
          <w:sz w:val="32"/>
          <w:szCs w:val="32"/>
        </w:rPr>
      </w:pPr>
      <w:r>
        <w:rPr>
          <w:b/>
          <w:sz w:val="32"/>
          <w:szCs w:val="32"/>
        </w:rPr>
        <w:t>12</w:t>
      </w:r>
      <w:r w:rsidRPr="00FB77EC">
        <w:rPr>
          <w:b/>
          <w:sz w:val="32"/>
          <w:szCs w:val="32"/>
        </w:rPr>
        <w:t>. klase</w:t>
      </w:r>
    </w:p>
    <w:p w14:paraId="2D200791" w14:textId="77777777" w:rsidR="002D3FC4" w:rsidRDefault="002D3FC4" w:rsidP="002D3FC4">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40CF19BF" w14:textId="77777777" w:rsidR="002D3FC4" w:rsidRDefault="002D3FC4" w:rsidP="002D3FC4">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641B8695" w14:textId="77777777" w:rsidR="002D3FC4" w:rsidRDefault="002D3FC4" w:rsidP="002D3FC4">
      <w:pPr>
        <w:pBdr>
          <w:bottom w:val="single" w:sz="4" w:space="1" w:color="auto"/>
        </w:pBdr>
        <w:spacing w:after="0"/>
        <w:jc w:val="center"/>
        <w:rPr>
          <w:sz w:val="20"/>
        </w:rPr>
      </w:pPr>
      <w:r w:rsidRPr="00FB77EC">
        <w:rPr>
          <w:sz w:val="20"/>
        </w:rPr>
        <w:t>Katru uzdevumu vērtē ar 0 – 10 punktiem</w:t>
      </w:r>
      <w:r>
        <w:rPr>
          <w:sz w:val="20"/>
        </w:rPr>
        <w:t>.</w:t>
      </w:r>
    </w:p>
    <w:p w14:paraId="0F06E5F0" w14:textId="2CC3B74D" w:rsidR="002D3FC4" w:rsidRPr="00FB77EC" w:rsidRDefault="001C12B3" w:rsidP="002D3FC4">
      <w:pPr>
        <w:pBdr>
          <w:bottom w:val="single" w:sz="4" w:space="1" w:color="auto"/>
        </w:pBdr>
        <w:spacing w:after="0"/>
        <w:jc w:val="right"/>
        <w:rPr>
          <w:sz w:val="20"/>
        </w:rPr>
      </w:pPr>
      <w:r>
        <w:rPr>
          <w:sz w:val="20"/>
        </w:rPr>
        <w:t>12.03</w:t>
      </w:r>
      <w:r w:rsidR="002D3FC4">
        <w:rPr>
          <w:sz w:val="20"/>
        </w:rPr>
        <w:t>.20</w:t>
      </w:r>
      <w:r w:rsidR="00C82F1C">
        <w:rPr>
          <w:sz w:val="20"/>
        </w:rPr>
        <w:t>20</w:t>
      </w:r>
      <w:r w:rsidR="002D3FC4">
        <w:rPr>
          <w:sz w:val="20"/>
        </w:rPr>
        <w:t>.</w:t>
      </w:r>
    </w:p>
    <w:p w14:paraId="16AFD991" w14:textId="77777777" w:rsidR="007504CE" w:rsidRDefault="007504CE" w:rsidP="007504CE">
      <w:pPr>
        <w:spacing w:after="0"/>
      </w:pPr>
    </w:p>
    <w:p w14:paraId="733A5E0C" w14:textId="622ABDB1" w:rsidR="000963BE" w:rsidRDefault="000963BE" w:rsidP="00792ED1">
      <w:pPr>
        <w:spacing w:after="0"/>
        <w:ind w:left="284" w:hanging="284"/>
        <w:jc w:val="both"/>
      </w:pPr>
      <w:r w:rsidRPr="00B13E0F">
        <w:rPr>
          <w:b/>
        </w:rPr>
        <w:t>1.</w:t>
      </w:r>
      <w:r w:rsidRPr="00B13E0F">
        <w:rPr>
          <w:b/>
        </w:rPr>
        <w:tab/>
      </w:r>
      <w:r w:rsidR="001C12B3" w:rsidRPr="005707D8">
        <w:rPr>
          <w:rFonts w:cstheme="minorHAnsi"/>
          <w:bCs/>
        </w:rPr>
        <w:t>Ģeometriskās progresijas pirmais, desmitais un 2020-ais loceklis ir naturāls skaitlis. Vai noteikti arī tās 2019-ais loceklis ir naturāls skaitlis?</w:t>
      </w:r>
    </w:p>
    <w:p w14:paraId="0AA526D7" w14:textId="77777777" w:rsidR="001C12B3" w:rsidRDefault="00792ED1" w:rsidP="001C12B3">
      <w:pPr>
        <w:spacing w:before="240" w:after="0"/>
        <w:ind w:left="284" w:hanging="284"/>
        <w:jc w:val="both"/>
        <w:rPr>
          <w:rFonts w:cstheme="minorHAnsi"/>
        </w:rPr>
      </w:pPr>
      <w:r w:rsidRPr="00792ED1">
        <w:rPr>
          <w:b/>
          <w:bCs/>
        </w:rPr>
        <w:t>2.</w:t>
      </w:r>
      <w:r>
        <w:tab/>
      </w:r>
      <w:r w:rsidR="001C12B3" w:rsidRPr="005707D8">
        <w:rPr>
          <w:rFonts w:cstheme="minorHAnsi"/>
        </w:rPr>
        <w:t xml:space="preserve">Noteikt izteiksmes </w:t>
      </w:r>
      <m:oMath>
        <m:d>
          <m:dPr>
            <m:ctrlPr>
              <w:rPr>
                <w:rFonts w:ascii="Cambria Math" w:hAnsi="Cambria Math" w:cstheme="minorHAnsi"/>
                <w:i/>
              </w:rPr>
            </m:ctrlPr>
          </m:dPr>
          <m:e>
            <m:r>
              <w:rPr>
                <w:rFonts w:ascii="Cambria Math" w:hAnsi="Cambria Math" w:cstheme="minorHAnsi"/>
              </w:rPr>
              <m:t>x+y+z</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x</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y</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z</m:t>
                </m:r>
              </m:den>
            </m:f>
          </m:e>
        </m:d>
      </m:oMath>
      <w:r w:rsidR="001C12B3" w:rsidRPr="005707D8">
        <w:rPr>
          <w:rFonts w:cstheme="minorHAnsi"/>
        </w:rPr>
        <w:t xml:space="preserve"> vislielāko un vismazāko vērtību, ja </w:t>
      </w:r>
      <m:oMath>
        <m:r>
          <w:rPr>
            <w:rFonts w:ascii="Cambria Math" w:hAnsi="Cambria Math" w:cstheme="minorHAnsi"/>
          </w:rPr>
          <m:t>1</m:t>
        </m:r>
        <m:r>
          <w:rPr>
            <w:rFonts w:ascii="Cambria Math" w:hAnsi="Cambria Math" w:cstheme="minorHAnsi"/>
            <w:u w:val="single"/>
          </w:rPr>
          <m:t>≤</m:t>
        </m:r>
        <m:r>
          <w:rPr>
            <w:rFonts w:ascii="Cambria Math" w:hAnsi="Cambria Math" w:cstheme="minorHAnsi"/>
          </w:rPr>
          <m:t>x, y, z</m:t>
        </m:r>
        <m:r>
          <w:rPr>
            <w:rFonts w:ascii="Cambria Math" w:hAnsi="Cambria Math" w:cstheme="minorHAnsi"/>
            <w:u w:val="single"/>
          </w:rPr>
          <m:t>≤</m:t>
        </m:r>
        <m:r>
          <w:rPr>
            <w:rFonts w:ascii="Cambria Math" w:hAnsi="Cambria Math" w:cstheme="minorHAnsi"/>
          </w:rPr>
          <m:t>2020</m:t>
        </m:r>
      </m:oMath>
      <w:r w:rsidR="001C12B3" w:rsidRPr="005707D8">
        <w:rPr>
          <w:rFonts w:cstheme="minorHAnsi"/>
        </w:rPr>
        <w:t>.</w:t>
      </w:r>
    </w:p>
    <w:p w14:paraId="7E1E41E5" w14:textId="2674E376" w:rsidR="00792ED1" w:rsidRPr="007504CE" w:rsidRDefault="00792ED1" w:rsidP="001C12B3">
      <w:pPr>
        <w:spacing w:before="240" w:after="0"/>
        <w:ind w:left="284" w:hanging="284"/>
        <w:jc w:val="both"/>
      </w:pPr>
      <w:r w:rsidRPr="00792ED1">
        <w:rPr>
          <w:b/>
          <w:bCs/>
        </w:rPr>
        <w:t>3.</w:t>
      </w:r>
      <w:r>
        <w:tab/>
      </w:r>
      <w:r w:rsidR="001C12B3" w:rsidRPr="005707D8">
        <w:rPr>
          <w:rFonts w:cstheme="minorHAnsi"/>
        </w:rPr>
        <w:t xml:space="preserve">Riņķa līnijā </w:t>
      </w:r>
      <m:oMath>
        <m:r>
          <w:rPr>
            <w:rFonts w:ascii="Cambria Math" w:hAnsi="Cambria Math" w:cstheme="minorHAnsi"/>
          </w:rPr>
          <m:t>ω</m:t>
        </m:r>
      </m:oMath>
      <w:r w:rsidR="001C12B3" w:rsidRPr="005707D8">
        <w:rPr>
          <w:rFonts w:eastAsiaTheme="minorEastAsia" w:cstheme="minorHAnsi"/>
        </w:rPr>
        <w:t xml:space="preserve"> ievilkta vienādsānu trapece </w:t>
      </w:r>
      <m:oMath>
        <m:r>
          <w:rPr>
            <w:rFonts w:ascii="Cambria Math" w:eastAsiaTheme="minorEastAsia" w:hAnsi="Cambria Math" w:cstheme="minorHAnsi"/>
          </w:rPr>
          <m:t>ABCD</m:t>
        </m:r>
      </m:oMath>
      <w:r w:rsidR="001C12B3" w:rsidRPr="005707D8">
        <w:rPr>
          <w:rFonts w:eastAsiaTheme="minorEastAsia" w:cstheme="minorHAnsi"/>
        </w:rPr>
        <w:t xml:space="preserve">, punkts  </w:t>
      </w:r>
      <m:oMath>
        <m:r>
          <w:rPr>
            <w:rFonts w:ascii="Cambria Math" w:eastAsiaTheme="minorEastAsia" w:hAnsi="Cambria Math" w:cstheme="minorHAnsi"/>
          </w:rPr>
          <m:t>H</m:t>
        </m:r>
      </m:oMath>
      <w:r w:rsidR="001C12B3" w:rsidRPr="005707D8">
        <w:rPr>
          <w:rFonts w:eastAsiaTheme="minorEastAsia" w:cstheme="minorHAnsi"/>
        </w:rPr>
        <w:t xml:space="preserve"> ir garākā pamata </w:t>
      </w:r>
      <m:oMath>
        <m:r>
          <w:rPr>
            <w:rFonts w:ascii="Cambria Math" w:eastAsiaTheme="minorEastAsia" w:hAnsi="Cambria Math" w:cstheme="minorHAnsi"/>
          </w:rPr>
          <m:t>AB</m:t>
        </m:r>
      </m:oMath>
      <w:r w:rsidR="001C12B3" w:rsidRPr="005707D8">
        <w:rPr>
          <w:rFonts w:eastAsiaTheme="minorEastAsia" w:cstheme="minorHAnsi"/>
        </w:rPr>
        <w:t xml:space="preserve"> viduspunkts. Punkts </w:t>
      </w:r>
      <m:oMath>
        <m:r>
          <w:rPr>
            <w:rFonts w:ascii="Cambria Math" w:eastAsiaTheme="minorEastAsia" w:hAnsi="Cambria Math" w:cstheme="minorHAnsi"/>
          </w:rPr>
          <m:t>M</m:t>
        </m:r>
      </m:oMath>
      <w:r w:rsidR="001C12B3" w:rsidRPr="005707D8">
        <w:rPr>
          <w:rFonts w:eastAsiaTheme="minorEastAsia" w:cstheme="minorHAnsi"/>
        </w:rPr>
        <w:t xml:space="preserve"> ir viduspunkts tam lokam </w:t>
      </w:r>
      <m:oMath>
        <m:r>
          <w:rPr>
            <w:rFonts w:ascii="Cambria Math" w:eastAsiaTheme="minorEastAsia" w:hAnsi="Cambria Math" w:cstheme="minorHAnsi"/>
          </w:rPr>
          <m:t>AB</m:t>
        </m:r>
      </m:oMath>
      <w:r w:rsidR="001C12B3" w:rsidRPr="005707D8">
        <w:rPr>
          <w:rFonts w:eastAsiaTheme="minorEastAsia" w:cstheme="minorHAnsi"/>
        </w:rPr>
        <w:t xml:space="preserve">, kas nesatur punktus </w:t>
      </w:r>
      <m:oMath>
        <m:r>
          <w:rPr>
            <w:rFonts w:ascii="Cambria Math" w:eastAsiaTheme="minorEastAsia" w:hAnsi="Cambria Math" w:cstheme="minorHAnsi"/>
          </w:rPr>
          <m:t>C</m:t>
        </m:r>
      </m:oMath>
      <w:r w:rsidR="001C12B3" w:rsidRPr="005707D8">
        <w:rPr>
          <w:rFonts w:eastAsiaTheme="minorEastAsia" w:cstheme="minorHAnsi"/>
        </w:rPr>
        <w:t xml:space="preserve"> un </w:t>
      </w:r>
      <m:oMath>
        <m:r>
          <w:rPr>
            <w:rFonts w:ascii="Cambria Math" w:eastAsiaTheme="minorEastAsia" w:hAnsi="Cambria Math" w:cstheme="minorHAnsi"/>
          </w:rPr>
          <m:t>D</m:t>
        </m:r>
      </m:oMath>
      <w:r w:rsidR="001C12B3" w:rsidRPr="005707D8">
        <w:rPr>
          <w:rFonts w:eastAsiaTheme="minorEastAsia" w:cstheme="minorHAnsi"/>
        </w:rPr>
        <w:t xml:space="preserve">. Taisnes </w:t>
      </w:r>
      <m:oMath>
        <m:r>
          <w:rPr>
            <w:rFonts w:ascii="Cambria Math" w:eastAsiaTheme="minorEastAsia" w:hAnsi="Cambria Math" w:cstheme="minorHAnsi"/>
          </w:rPr>
          <m:t xml:space="preserve">CD </m:t>
        </m:r>
      </m:oMath>
      <w:r w:rsidR="001C12B3" w:rsidRPr="005707D8">
        <w:rPr>
          <w:rFonts w:eastAsiaTheme="minorEastAsia" w:cstheme="minorHAnsi"/>
        </w:rPr>
        <w:t xml:space="preserve">un </w:t>
      </w:r>
      <m:oMath>
        <m:r>
          <w:rPr>
            <w:rFonts w:ascii="Cambria Math" w:eastAsiaTheme="minorEastAsia" w:hAnsi="Cambria Math" w:cstheme="minorHAnsi"/>
          </w:rPr>
          <m:t>AM</m:t>
        </m:r>
      </m:oMath>
      <w:r w:rsidR="001C12B3" w:rsidRPr="005707D8">
        <w:rPr>
          <w:rFonts w:eastAsiaTheme="minorEastAsia" w:cstheme="minorHAnsi"/>
        </w:rPr>
        <w:t xml:space="preserve"> krustojas punktā </w:t>
      </w:r>
      <m:oMath>
        <m:r>
          <w:rPr>
            <w:rFonts w:ascii="Cambria Math" w:eastAsiaTheme="minorEastAsia" w:hAnsi="Cambria Math" w:cstheme="minorHAnsi"/>
          </w:rPr>
          <m:t>X</m:t>
        </m:r>
      </m:oMath>
      <w:r w:rsidR="001C12B3" w:rsidRPr="005707D8">
        <w:rPr>
          <w:rFonts w:eastAsiaTheme="minorEastAsia" w:cstheme="minorHAnsi"/>
        </w:rPr>
        <w:t xml:space="preserve">. Zināms, ka nogriežņi </w:t>
      </w:r>
      <m:oMath>
        <m:r>
          <w:rPr>
            <w:rFonts w:ascii="Cambria Math" w:eastAsiaTheme="minorEastAsia" w:hAnsi="Cambria Math" w:cstheme="minorHAnsi"/>
          </w:rPr>
          <m:t>HX</m:t>
        </m:r>
      </m:oMath>
      <w:r w:rsidR="001C12B3" w:rsidRPr="005707D8">
        <w:rPr>
          <w:rFonts w:eastAsiaTheme="minorEastAsia" w:cstheme="minorHAnsi"/>
        </w:rPr>
        <w:t xml:space="preserve">, </w:t>
      </w:r>
      <m:oMath>
        <m:r>
          <w:rPr>
            <w:rFonts w:ascii="Cambria Math" w:eastAsiaTheme="minorEastAsia" w:hAnsi="Cambria Math" w:cstheme="minorHAnsi"/>
          </w:rPr>
          <m:t>DM</m:t>
        </m:r>
      </m:oMath>
      <w:r w:rsidR="001C12B3" w:rsidRPr="005707D8">
        <w:rPr>
          <w:rFonts w:eastAsiaTheme="minorEastAsia" w:cstheme="minorHAnsi"/>
        </w:rPr>
        <w:t xml:space="preserve"> un </w:t>
      </w:r>
      <m:oMath>
        <m:r>
          <w:rPr>
            <w:rFonts w:ascii="Cambria Math" w:eastAsiaTheme="minorEastAsia" w:hAnsi="Cambria Math" w:cstheme="minorHAnsi"/>
          </w:rPr>
          <m:t>AC</m:t>
        </m:r>
      </m:oMath>
      <w:r w:rsidR="001C12B3" w:rsidRPr="005707D8">
        <w:rPr>
          <w:rFonts w:eastAsiaTheme="minorEastAsia" w:cstheme="minorHAnsi"/>
        </w:rPr>
        <w:t xml:space="preserve"> krustojas</w:t>
      </w:r>
      <w:r w:rsidR="00115942">
        <w:rPr>
          <w:rFonts w:eastAsiaTheme="minorEastAsia" w:cstheme="minorHAnsi"/>
        </w:rPr>
        <w:t xml:space="preserve"> vienā</w:t>
      </w:r>
      <w:r w:rsidR="001C12B3" w:rsidRPr="005707D8">
        <w:rPr>
          <w:rFonts w:eastAsiaTheme="minorEastAsia" w:cstheme="minorHAnsi"/>
        </w:rPr>
        <w:t xml:space="preserve"> punktā </w:t>
      </w:r>
      <m:oMath>
        <m:r>
          <w:rPr>
            <w:rFonts w:ascii="Cambria Math" w:eastAsiaTheme="minorEastAsia" w:hAnsi="Cambria Math" w:cstheme="minorHAnsi"/>
          </w:rPr>
          <m:t>Y</m:t>
        </m:r>
      </m:oMath>
      <w:r w:rsidR="001C12B3" w:rsidRPr="005707D8">
        <w:rPr>
          <w:rFonts w:eastAsiaTheme="minorEastAsia" w:cstheme="minorHAnsi"/>
        </w:rPr>
        <w:t xml:space="preserve"> un </w:t>
      </w:r>
      <m:oMath>
        <m:r>
          <w:rPr>
            <w:rFonts w:ascii="Cambria Math" w:eastAsiaTheme="minorEastAsia" w:hAnsi="Cambria Math" w:cstheme="minorHAnsi"/>
          </w:rPr>
          <m:t>DM=AC</m:t>
        </m:r>
      </m:oMath>
      <w:r w:rsidR="001C12B3" w:rsidRPr="005707D8">
        <w:rPr>
          <w:rFonts w:eastAsiaTheme="minorEastAsia" w:cstheme="minorHAnsi"/>
        </w:rPr>
        <w:t xml:space="preserve">. Pierādīt, ka </w:t>
      </w:r>
      <m:oMath>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2</m:t>
            </m:r>
          </m:sup>
        </m:sSup>
        <m:r>
          <w:rPr>
            <w:rFonts w:ascii="Cambria Math" w:eastAsiaTheme="minorEastAsia" w:hAnsi="Cambria Math" w:cstheme="minorHAnsi"/>
          </w:rPr>
          <m:t>=2C</m:t>
        </m:r>
        <m:sSup>
          <m:sSupPr>
            <m:ctrlPr>
              <w:rPr>
                <w:rFonts w:ascii="Cambria Math" w:eastAsiaTheme="minorEastAsia" w:hAnsi="Cambria Math" w:cstheme="minorHAnsi"/>
                <w:i/>
              </w:rPr>
            </m:ctrlPr>
          </m:sSupPr>
          <m:e>
            <m:r>
              <w:rPr>
                <w:rFonts w:ascii="Cambria Math" w:eastAsiaTheme="minorEastAsia" w:hAnsi="Cambria Math" w:cstheme="minorHAnsi"/>
              </w:rPr>
              <m:t>D</m:t>
            </m:r>
          </m:e>
          <m:sup>
            <m:r>
              <w:rPr>
                <w:rFonts w:ascii="Cambria Math" w:eastAsiaTheme="minorEastAsia" w:hAnsi="Cambria Math" w:cstheme="minorHAnsi"/>
              </w:rPr>
              <m:t>2</m:t>
            </m:r>
          </m:sup>
        </m:sSup>
      </m:oMath>
      <w:r w:rsidR="001C12B3" w:rsidRPr="005707D8">
        <w:rPr>
          <w:rFonts w:eastAsiaTheme="minorEastAsia" w:cstheme="minorHAnsi"/>
        </w:rPr>
        <w:t>.</w:t>
      </w:r>
    </w:p>
    <w:p w14:paraId="1C141C7D" w14:textId="3592309E" w:rsidR="001C12B3" w:rsidRDefault="00792ED1" w:rsidP="001C12B3">
      <w:pPr>
        <w:spacing w:before="240" w:after="0"/>
        <w:ind w:left="284" w:hanging="284"/>
        <w:jc w:val="both"/>
        <w:rPr>
          <w:rFonts w:eastAsiaTheme="minorEastAsia" w:cstheme="minorHAnsi"/>
        </w:rPr>
      </w:pPr>
      <w:r w:rsidRPr="00792ED1">
        <w:rPr>
          <w:b/>
          <w:bCs/>
        </w:rPr>
        <w:t>4.</w:t>
      </w:r>
      <w:r>
        <w:tab/>
      </w:r>
      <w:r w:rsidR="001C12B3" w:rsidRPr="005707D8">
        <w:rPr>
          <w:rFonts w:cstheme="minorHAnsi"/>
        </w:rPr>
        <w:t xml:space="preserve">Zināms, ka </w:t>
      </w:r>
      <w:r w:rsidR="00194466">
        <w:rPr>
          <w:rFonts w:cstheme="minorHAnsi"/>
        </w:rPr>
        <w:t xml:space="preserve">četrciparu </w:t>
      </w:r>
      <w:r w:rsidR="001C12B3" w:rsidRPr="005707D8">
        <w:rPr>
          <w:rFonts w:cstheme="minorHAnsi"/>
        </w:rPr>
        <w:t xml:space="preserve">skaitlis </w:t>
      </w:r>
      <m:oMath>
        <m:acc>
          <m:accPr>
            <m:chr m:val="̅"/>
            <m:ctrlPr>
              <w:rPr>
                <w:rFonts w:ascii="Cambria Math" w:hAnsi="Cambria Math" w:cstheme="minorHAnsi"/>
                <w:i/>
              </w:rPr>
            </m:ctrlPr>
          </m:accPr>
          <m:e>
            <m:r>
              <w:rPr>
                <w:rFonts w:ascii="Cambria Math" w:hAnsi="Cambria Math" w:cstheme="minorHAnsi"/>
              </w:rPr>
              <m:t>abcd</m:t>
            </m:r>
          </m:e>
        </m:acc>
      </m:oMath>
      <w:r w:rsidR="001C12B3" w:rsidRPr="005707D8">
        <w:rPr>
          <w:rFonts w:eastAsiaTheme="minorEastAsia" w:cstheme="minorHAnsi"/>
        </w:rPr>
        <w:t xml:space="preserve"> ir pirmskaitlis un ka vienādojumam </w:t>
      </w:r>
      <m:oMath>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+b</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+cx+d=0</m:t>
        </m:r>
      </m:oMath>
      <w:r w:rsidR="001C12B3" w:rsidRPr="005707D8">
        <w:rPr>
          <w:rFonts w:eastAsiaTheme="minorEastAsia" w:cstheme="minorHAnsi"/>
        </w:rPr>
        <w:t xml:space="preserve"> ir trīs reālas saknes. Vai var gadīties, ka visas šīs saknes ir </w:t>
      </w:r>
      <w:r w:rsidR="001C12B3" w:rsidRPr="005707D8">
        <w:rPr>
          <w:rFonts w:eastAsiaTheme="minorEastAsia" w:cstheme="minorHAnsi"/>
          <w:b/>
          <w:bCs/>
        </w:rPr>
        <w:t>a)</w:t>
      </w:r>
      <w:r w:rsidR="001C12B3" w:rsidRPr="005707D8">
        <w:rPr>
          <w:rFonts w:eastAsiaTheme="minorEastAsia" w:cstheme="minorHAnsi"/>
        </w:rPr>
        <w:t xml:space="preserve"> veseli skaitļi, </w:t>
      </w:r>
      <w:r w:rsidR="001C12B3" w:rsidRPr="005707D8">
        <w:rPr>
          <w:rFonts w:eastAsiaTheme="minorEastAsia" w:cstheme="minorHAnsi"/>
          <w:b/>
          <w:bCs/>
        </w:rPr>
        <w:t>b)</w:t>
      </w:r>
      <w:r w:rsidR="001C12B3" w:rsidRPr="005707D8">
        <w:rPr>
          <w:rFonts w:eastAsiaTheme="minorEastAsia" w:cstheme="minorHAnsi"/>
        </w:rPr>
        <w:t xml:space="preserve"> racionāli skaitļi?</w:t>
      </w:r>
    </w:p>
    <w:p w14:paraId="134152B9" w14:textId="0410E897" w:rsidR="00792ED1" w:rsidRPr="00792ED1" w:rsidRDefault="00792ED1" w:rsidP="001C12B3">
      <w:pPr>
        <w:spacing w:before="240" w:after="0"/>
        <w:ind w:left="284" w:hanging="284"/>
        <w:jc w:val="both"/>
        <w:rPr>
          <w:rFonts w:cstheme="minorHAnsi"/>
          <w:b/>
        </w:rPr>
      </w:pPr>
      <w:r w:rsidRPr="00792ED1">
        <w:rPr>
          <w:b/>
          <w:bCs/>
        </w:rPr>
        <w:t>5.</w:t>
      </w:r>
      <w:r w:rsidR="001C12B3">
        <w:tab/>
      </w:r>
      <w:r w:rsidR="001C12B3" w:rsidRPr="005707D8">
        <w:rPr>
          <w:rFonts w:cstheme="minorHAnsi"/>
        </w:rPr>
        <w:t>Kādā valstī ir 2020 pilsētas, katra ar katru ir savienota ar ceļu, ceļi ārpus pilsētām nekrustojas (izmantoti viadukti). Biznesmenis ar ceļu pārvaldi spēlē šādu spēli: katru dienu biznesmenis privatizē vienu ceļu, bet ceļu pārvalde nojauc desmit neprivatizētus ceļus. Pierādīt, ka biznesmenis var panākt, ka pēc kāda laika viņam pieder ciklisks ceļu maršruts kas iet caur tieši 70 pilsētām</w:t>
      </w:r>
      <w:r w:rsidR="00194466">
        <w:rPr>
          <w:rFonts w:cstheme="minorHAnsi"/>
        </w:rPr>
        <w:t>, katrā iegriežoties tieši vienu reizi</w:t>
      </w:r>
      <w:r w:rsidR="001C12B3" w:rsidRPr="005707D8">
        <w:rPr>
          <w:rFonts w:cstheme="minorHAnsi"/>
        </w:rPr>
        <w:t>!</w:t>
      </w:r>
    </w:p>
    <w:sectPr w:rsidR="00792ED1" w:rsidRPr="00792ED1" w:rsidSect="00891B6B">
      <w:headerReference w:type="default" r:id="rId8"/>
      <w:footerReference w:type="default" r:id="rId9"/>
      <w:headerReference w:type="first" r:id="rId10"/>
      <w:footerReference w:type="first" r:id="rId1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11E0" w14:textId="77777777" w:rsidR="0084462A" w:rsidRDefault="0084462A" w:rsidP="006071E5">
      <w:pPr>
        <w:spacing w:after="0" w:line="240" w:lineRule="auto"/>
      </w:pPr>
      <w:r>
        <w:separator/>
      </w:r>
    </w:p>
  </w:endnote>
  <w:endnote w:type="continuationSeparator" w:id="0">
    <w:p w14:paraId="618A575C" w14:textId="77777777" w:rsidR="0084462A" w:rsidRDefault="0084462A" w:rsidP="0060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17093"/>
      <w:docPartObj>
        <w:docPartGallery w:val="Page Numbers (Bottom of Page)"/>
        <w:docPartUnique/>
      </w:docPartObj>
    </w:sdtPr>
    <w:sdtEndPr/>
    <w:sdtContent>
      <w:p w14:paraId="25BB5783" w14:textId="77777777" w:rsidR="006071E5" w:rsidRDefault="001A440E" w:rsidP="001A440E">
        <w:pPr>
          <w:pBdr>
            <w:top w:val="single" w:sz="4" w:space="1" w:color="auto"/>
          </w:pBdr>
          <w:tabs>
            <w:tab w:val="right" w:pos="9638"/>
          </w:tabs>
        </w:pPr>
        <w:r w:rsidRPr="002A73BF">
          <w:rPr>
            <w:noProof/>
            <w:lang w:val="en-US"/>
          </w:rPr>
          <w:drawing>
            <wp:inline distT="0" distB="0" distL="0" distR="0" wp14:anchorId="7514C322" wp14:editId="388EE7E9">
              <wp:extent cx="1343025" cy="409575"/>
              <wp:effectExtent l="0" t="0" r="9525" b="9525"/>
              <wp:docPr id="3" name="Attēls 3"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tab/>
        </w:r>
        <w:r w:rsidR="00C82F1C">
          <w:rPr>
            <w:noProof/>
            <w:lang w:val="en-US"/>
          </w:rPr>
          <w:drawing>
            <wp:inline distT="0" distB="0" distL="0" distR="0" wp14:anchorId="5D63B986" wp14:editId="55D12863">
              <wp:extent cx="2641320" cy="417600"/>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1320" cy="4176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DA13" w14:textId="77777777" w:rsidR="006071E5" w:rsidRPr="009B35BB" w:rsidRDefault="006071E5" w:rsidP="006071E5">
    <w:pPr>
      <w:pBdr>
        <w:top w:val="single" w:sz="4" w:space="1" w:color="auto"/>
      </w:pBdr>
      <w:tabs>
        <w:tab w:val="right" w:pos="9638"/>
      </w:tabs>
      <w:spacing w:after="0"/>
      <w:jc w:val="both"/>
    </w:pPr>
    <w:r w:rsidRPr="006071E5">
      <w:rPr>
        <w:noProof/>
        <w:lang w:val="en-US"/>
      </w:rPr>
      <w:drawing>
        <wp:inline distT="0" distB="0" distL="0" distR="0" wp14:anchorId="40023261" wp14:editId="2F538044">
          <wp:extent cx="1343025" cy="409575"/>
          <wp:effectExtent l="0" t="0" r="9525" b="9525"/>
          <wp:docPr id="4" name="Attēls 4"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val="en-US"/>
      </w:rPr>
      <w:drawing>
        <wp:inline distT="0" distB="0" distL="0" distR="0" wp14:anchorId="316C800E" wp14:editId="2A795A46">
          <wp:extent cx="2247900" cy="419100"/>
          <wp:effectExtent l="0" t="0" r="0" b="0"/>
          <wp:docPr id="7" name="Attēls 7"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543A" w14:textId="77777777" w:rsidR="0084462A" w:rsidRDefault="0084462A" w:rsidP="006071E5">
      <w:pPr>
        <w:spacing w:after="0" w:line="240" w:lineRule="auto"/>
      </w:pPr>
      <w:r>
        <w:separator/>
      </w:r>
    </w:p>
  </w:footnote>
  <w:footnote w:type="continuationSeparator" w:id="0">
    <w:p w14:paraId="641AA0DC" w14:textId="77777777" w:rsidR="0084462A" w:rsidRDefault="0084462A" w:rsidP="0060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D633" w14:textId="77777777" w:rsidR="001A440E" w:rsidRDefault="001A440E" w:rsidP="001A440E">
    <w:pPr>
      <w:pStyle w:val="Galvene"/>
      <w:jc w:val="center"/>
      <w:rPr>
        <w:b/>
        <w:sz w:val="28"/>
        <w:szCs w:val="28"/>
      </w:rPr>
    </w:pPr>
    <w:r>
      <w:rPr>
        <w:noProof/>
        <w:lang w:val="en-US"/>
      </w:rPr>
      <w:drawing>
        <wp:inline distT="0" distB="0" distL="0" distR="0" wp14:anchorId="1BC9B326" wp14:editId="23EA7845">
          <wp:extent cx="6117900" cy="127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1"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p w14:paraId="1ED41C4D" w14:textId="77777777" w:rsidR="001A440E" w:rsidRDefault="001A440E" w:rsidP="001A440E">
    <w:pPr>
      <w:pStyle w:val="Galvene"/>
      <w:jc w:val="center"/>
      <w:rPr>
        <w:b/>
        <w:sz w:val="28"/>
        <w:szCs w:val="28"/>
      </w:rPr>
    </w:pPr>
  </w:p>
  <w:p w14:paraId="4A4E6B2C" w14:textId="4B5F0D6E" w:rsidR="001A440E" w:rsidRPr="00E16180" w:rsidRDefault="002D3FC4" w:rsidP="001A440E">
    <w:pPr>
      <w:pStyle w:val="Galvene"/>
      <w:jc w:val="center"/>
      <w:rPr>
        <w:b/>
        <w:sz w:val="40"/>
        <w:szCs w:val="28"/>
      </w:rPr>
    </w:pPr>
    <w:r>
      <w:rPr>
        <w:b/>
        <w:sz w:val="40"/>
        <w:szCs w:val="28"/>
      </w:rPr>
      <w:t xml:space="preserve">Latvijas </w:t>
    </w:r>
    <w:r w:rsidR="00C82F1C">
      <w:rPr>
        <w:b/>
        <w:sz w:val="40"/>
        <w:szCs w:val="28"/>
      </w:rPr>
      <w:t>70</w:t>
    </w:r>
    <w:r w:rsidR="001C12B3">
      <w:rPr>
        <w:b/>
        <w:sz w:val="40"/>
        <w:szCs w:val="28"/>
      </w:rPr>
      <w:t>. matemātikas olimpiādes 3</w:t>
    </w:r>
    <w:r w:rsidR="001A440E" w:rsidRPr="00E16180">
      <w:rPr>
        <w:b/>
        <w:sz w:val="40"/>
        <w:szCs w:val="28"/>
      </w:rPr>
      <w:t>. posma uzdevumi</w:t>
    </w:r>
  </w:p>
  <w:p w14:paraId="3D724F7A" w14:textId="77777777" w:rsidR="001A440E" w:rsidRDefault="001A440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0B52" w14:textId="77777777" w:rsidR="006071E5" w:rsidRDefault="006071E5">
    <w:pPr>
      <w:pStyle w:val="Galvene"/>
    </w:pPr>
    <w:r w:rsidRPr="009B35BB">
      <w:rPr>
        <w:noProof/>
        <w:lang w:val="en-US"/>
      </w:rPr>
      <w:drawing>
        <wp:inline distT="0" distB="0" distL="0" distR="0" wp14:anchorId="54074E95" wp14:editId="375E8432">
          <wp:extent cx="6117900" cy="1279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1"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74F8"/>
    <w:multiLevelType w:val="hybridMultilevel"/>
    <w:tmpl w:val="CEE6084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FB466BF"/>
    <w:multiLevelType w:val="hybridMultilevel"/>
    <w:tmpl w:val="048A5CE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3FEF01A5"/>
    <w:multiLevelType w:val="hybridMultilevel"/>
    <w:tmpl w:val="7590780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4053018D"/>
    <w:multiLevelType w:val="hybridMultilevel"/>
    <w:tmpl w:val="39920A0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41046929"/>
    <w:multiLevelType w:val="hybridMultilevel"/>
    <w:tmpl w:val="2D7C3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923A7"/>
    <w:multiLevelType w:val="hybridMultilevel"/>
    <w:tmpl w:val="E2406CC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5E5D670A"/>
    <w:multiLevelType w:val="hybridMultilevel"/>
    <w:tmpl w:val="8AF8A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0F64EF3"/>
    <w:multiLevelType w:val="hybridMultilevel"/>
    <w:tmpl w:val="EEBE727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79E06C46"/>
    <w:multiLevelType w:val="hybridMultilevel"/>
    <w:tmpl w:val="F03CF0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8"/>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35"/>
    <w:rsid w:val="00003245"/>
    <w:rsid w:val="00010918"/>
    <w:rsid w:val="00024E67"/>
    <w:rsid w:val="00031CFC"/>
    <w:rsid w:val="00033086"/>
    <w:rsid w:val="00043044"/>
    <w:rsid w:val="000569E8"/>
    <w:rsid w:val="00056D70"/>
    <w:rsid w:val="00060282"/>
    <w:rsid w:val="000638FA"/>
    <w:rsid w:val="00066713"/>
    <w:rsid w:val="000674B8"/>
    <w:rsid w:val="00072D86"/>
    <w:rsid w:val="00077B74"/>
    <w:rsid w:val="00082B97"/>
    <w:rsid w:val="00082F2D"/>
    <w:rsid w:val="0009079B"/>
    <w:rsid w:val="00092C38"/>
    <w:rsid w:val="00095CB8"/>
    <w:rsid w:val="000963A9"/>
    <w:rsid w:val="000963BE"/>
    <w:rsid w:val="000A5C62"/>
    <w:rsid w:val="000B1B13"/>
    <w:rsid w:val="000B6066"/>
    <w:rsid w:val="000C56EB"/>
    <w:rsid w:val="000D03FA"/>
    <w:rsid w:val="000D45C3"/>
    <w:rsid w:val="000E379E"/>
    <w:rsid w:val="0010242B"/>
    <w:rsid w:val="00104C8A"/>
    <w:rsid w:val="001061AD"/>
    <w:rsid w:val="00112285"/>
    <w:rsid w:val="00115942"/>
    <w:rsid w:val="00116C71"/>
    <w:rsid w:val="001348E4"/>
    <w:rsid w:val="00140BCE"/>
    <w:rsid w:val="001436CC"/>
    <w:rsid w:val="0014674D"/>
    <w:rsid w:val="00161DFA"/>
    <w:rsid w:val="00165A82"/>
    <w:rsid w:val="0016765F"/>
    <w:rsid w:val="001777C2"/>
    <w:rsid w:val="001909CC"/>
    <w:rsid w:val="00194466"/>
    <w:rsid w:val="001A440E"/>
    <w:rsid w:val="001B6CD9"/>
    <w:rsid w:val="001C12B3"/>
    <w:rsid w:val="001F2342"/>
    <w:rsid w:val="001F2B6D"/>
    <w:rsid w:val="00201A06"/>
    <w:rsid w:val="0021650C"/>
    <w:rsid w:val="002168D2"/>
    <w:rsid w:val="0026086D"/>
    <w:rsid w:val="00265326"/>
    <w:rsid w:val="00273537"/>
    <w:rsid w:val="00276C18"/>
    <w:rsid w:val="002773FD"/>
    <w:rsid w:val="002851CC"/>
    <w:rsid w:val="002A15F6"/>
    <w:rsid w:val="002A212D"/>
    <w:rsid w:val="002B3AA5"/>
    <w:rsid w:val="002D05B7"/>
    <w:rsid w:val="002D3FC4"/>
    <w:rsid w:val="002F4663"/>
    <w:rsid w:val="00307FB7"/>
    <w:rsid w:val="00317431"/>
    <w:rsid w:val="003223BF"/>
    <w:rsid w:val="00331F73"/>
    <w:rsid w:val="003437E9"/>
    <w:rsid w:val="00344A58"/>
    <w:rsid w:val="00354646"/>
    <w:rsid w:val="0035471B"/>
    <w:rsid w:val="0035504C"/>
    <w:rsid w:val="0038571C"/>
    <w:rsid w:val="003A08C3"/>
    <w:rsid w:val="003A4ECC"/>
    <w:rsid w:val="003A53D1"/>
    <w:rsid w:val="003F413E"/>
    <w:rsid w:val="003F4377"/>
    <w:rsid w:val="0040243C"/>
    <w:rsid w:val="0040309B"/>
    <w:rsid w:val="0041785D"/>
    <w:rsid w:val="004415B7"/>
    <w:rsid w:val="0044216E"/>
    <w:rsid w:val="0046179B"/>
    <w:rsid w:val="00466EA2"/>
    <w:rsid w:val="00480110"/>
    <w:rsid w:val="004810C3"/>
    <w:rsid w:val="00496576"/>
    <w:rsid w:val="004A3177"/>
    <w:rsid w:val="004A4CEF"/>
    <w:rsid w:val="004C1896"/>
    <w:rsid w:val="004D0C59"/>
    <w:rsid w:val="004E374B"/>
    <w:rsid w:val="0050163A"/>
    <w:rsid w:val="00506815"/>
    <w:rsid w:val="005114EA"/>
    <w:rsid w:val="00513DFB"/>
    <w:rsid w:val="0052302D"/>
    <w:rsid w:val="0053462D"/>
    <w:rsid w:val="005419CF"/>
    <w:rsid w:val="005443DE"/>
    <w:rsid w:val="00560ED6"/>
    <w:rsid w:val="005643E6"/>
    <w:rsid w:val="00572AA5"/>
    <w:rsid w:val="005831AC"/>
    <w:rsid w:val="00584F1F"/>
    <w:rsid w:val="00586688"/>
    <w:rsid w:val="00590B2F"/>
    <w:rsid w:val="00593B0E"/>
    <w:rsid w:val="005A61FE"/>
    <w:rsid w:val="005B5ED1"/>
    <w:rsid w:val="005B5FDF"/>
    <w:rsid w:val="005C54B1"/>
    <w:rsid w:val="005C7DD9"/>
    <w:rsid w:val="005C7F4F"/>
    <w:rsid w:val="005D49C1"/>
    <w:rsid w:val="005E2C68"/>
    <w:rsid w:val="005F24E3"/>
    <w:rsid w:val="005F4DA7"/>
    <w:rsid w:val="006071E5"/>
    <w:rsid w:val="00607CC8"/>
    <w:rsid w:val="006232FC"/>
    <w:rsid w:val="00631168"/>
    <w:rsid w:val="00650968"/>
    <w:rsid w:val="00682B96"/>
    <w:rsid w:val="006A1853"/>
    <w:rsid w:val="006B0ACF"/>
    <w:rsid w:val="006B3907"/>
    <w:rsid w:val="006E2EA6"/>
    <w:rsid w:val="006E5777"/>
    <w:rsid w:val="006E607C"/>
    <w:rsid w:val="0071233E"/>
    <w:rsid w:val="00723D94"/>
    <w:rsid w:val="00736E8C"/>
    <w:rsid w:val="007448D4"/>
    <w:rsid w:val="007504CE"/>
    <w:rsid w:val="007713F5"/>
    <w:rsid w:val="00792ED1"/>
    <w:rsid w:val="007A1A38"/>
    <w:rsid w:val="007A2F2E"/>
    <w:rsid w:val="007A44A8"/>
    <w:rsid w:val="007D2E29"/>
    <w:rsid w:val="007D4195"/>
    <w:rsid w:val="007D6A2E"/>
    <w:rsid w:val="007E1546"/>
    <w:rsid w:val="007E22D6"/>
    <w:rsid w:val="007E623B"/>
    <w:rsid w:val="008234D6"/>
    <w:rsid w:val="00833C98"/>
    <w:rsid w:val="0084462A"/>
    <w:rsid w:val="00846EE6"/>
    <w:rsid w:val="0085344F"/>
    <w:rsid w:val="00872E75"/>
    <w:rsid w:val="008737B2"/>
    <w:rsid w:val="00877F19"/>
    <w:rsid w:val="00881078"/>
    <w:rsid w:val="00883751"/>
    <w:rsid w:val="00885A2C"/>
    <w:rsid w:val="0088706C"/>
    <w:rsid w:val="00891B6B"/>
    <w:rsid w:val="008972CC"/>
    <w:rsid w:val="008B0F68"/>
    <w:rsid w:val="008D1ECA"/>
    <w:rsid w:val="008D1F79"/>
    <w:rsid w:val="008D2B54"/>
    <w:rsid w:val="008D3CCB"/>
    <w:rsid w:val="008D5A54"/>
    <w:rsid w:val="008E3EE3"/>
    <w:rsid w:val="0090176B"/>
    <w:rsid w:val="00903549"/>
    <w:rsid w:val="00907F3A"/>
    <w:rsid w:val="00910D24"/>
    <w:rsid w:val="00917AC5"/>
    <w:rsid w:val="00922CF2"/>
    <w:rsid w:val="00926F18"/>
    <w:rsid w:val="00932907"/>
    <w:rsid w:val="0094140C"/>
    <w:rsid w:val="00943354"/>
    <w:rsid w:val="00944C69"/>
    <w:rsid w:val="00946B35"/>
    <w:rsid w:val="00957A26"/>
    <w:rsid w:val="009621A2"/>
    <w:rsid w:val="00971189"/>
    <w:rsid w:val="00975C2A"/>
    <w:rsid w:val="009779E4"/>
    <w:rsid w:val="00981981"/>
    <w:rsid w:val="009855AA"/>
    <w:rsid w:val="009B35BB"/>
    <w:rsid w:val="009B367B"/>
    <w:rsid w:val="009B44EF"/>
    <w:rsid w:val="009B501D"/>
    <w:rsid w:val="009B768E"/>
    <w:rsid w:val="009C3CD5"/>
    <w:rsid w:val="009C5827"/>
    <w:rsid w:val="009C7E5D"/>
    <w:rsid w:val="009D3C27"/>
    <w:rsid w:val="009D5EB5"/>
    <w:rsid w:val="009F6580"/>
    <w:rsid w:val="00A0027A"/>
    <w:rsid w:val="00A05C05"/>
    <w:rsid w:val="00A13510"/>
    <w:rsid w:val="00A1385B"/>
    <w:rsid w:val="00A14584"/>
    <w:rsid w:val="00A14C5A"/>
    <w:rsid w:val="00A16EF8"/>
    <w:rsid w:val="00A411AD"/>
    <w:rsid w:val="00A717F4"/>
    <w:rsid w:val="00A72406"/>
    <w:rsid w:val="00A86718"/>
    <w:rsid w:val="00A90D52"/>
    <w:rsid w:val="00AA030E"/>
    <w:rsid w:val="00AA41EB"/>
    <w:rsid w:val="00AB4932"/>
    <w:rsid w:val="00AB4B8B"/>
    <w:rsid w:val="00AE4767"/>
    <w:rsid w:val="00AF26F4"/>
    <w:rsid w:val="00AF4570"/>
    <w:rsid w:val="00AF536F"/>
    <w:rsid w:val="00AF6FB9"/>
    <w:rsid w:val="00B02A62"/>
    <w:rsid w:val="00B02E15"/>
    <w:rsid w:val="00B031C7"/>
    <w:rsid w:val="00B20BA1"/>
    <w:rsid w:val="00B33137"/>
    <w:rsid w:val="00B734ED"/>
    <w:rsid w:val="00B7359F"/>
    <w:rsid w:val="00B83609"/>
    <w:rsid w:val="00B876B8"/>
    <w:rsid w:val="00B95CBB"/>
    <w:rsid w:val="00BA72D6"/>
    <w:rsid w:val="00BB290F"/>
    <w:rsid w:val="00BC6D27"/>
    <w:rsid w:val="00BF2DF3"/>
    <w:rsid w:val="00C102C0"/>
    <w:rsid w:val="00C11DBD"/>
    <w:rsid w:val="00C14D2C"/>
    <w:rsid w:val="00C16698"/>
    <w:rsid w:val="00C35E50"/>
    <w:rsid w:val="00C44601"/>
    <w:rsid w:val="00C526DA"/>
    <w:rsid w:val="00C54ED8"/>
    <w:rsid w:val="00C703A3"/>
    <w:rsid w:val="00C815E1"/>
    <w:rsid w:val="00C82F1C"/>
    <w:rsid w:val="00C90E38"/>
    <w:rsid w:val="00C95F63"/>
    <w:rsid w:val="00CB1E50"/>
    <w:rsid w:val="00CC2ACD"/>
    <w:rsid w:val="00CD4184"/>
    <w:rsid w:val="00CD6CBF"/>
    <w:rsid w:val="00CE0212"/>
    <w:rsid w:val="00CF5C10"/>
    <w:rsid w:val="00D20B31"/>
    <w:rsid w:val="00D232C5"/>
    <w:rsid w:val="00D24A2E"/>
    <w:rsid w:val="00D410B7"/>
    <w:rsid w:val="00D47481"/>
    <w:rsid w:val="00D47770"/>
    <w:rsid w:val="00D60EFE"/>
    <w:rsid w:val="00D61119"/>
    <w:rsid w:val="00D714FC"/>
    <w:rsid w:val="00D74065"/>
    <w:rsid w:val="00D844DD"/>
    <w:rsid w:val="00D94B2D"/>
    <w:rsid w:val="00DA615C"/>
    <w:rsid w:val="00DD3013"/>
    <w:rsid w:val="00DD62EC"/>
    <w:rsid w:val="00DE0A13"/>
    <w:rsid w:val="00DE5521"/>
    <w:rsid w:val="00E0740A"/>
    <w:rsid w:val="00E14EB3"/>
    <w:rsid w:val="00E31344"/>
    <w:rsid w:val="00E475AC"/>
    <w:rsid w:val="00E63DC0"/>
    <w:rsid w:val="00E73C21"/>
    <w:rsid w:val="00E75FD7"/>
    <w:rsid w:val="00E76569"/>
    <w:rsid w:val="00E8500C"/>
    <w:rsid w:val="00EA1EE2"/>
    <w:rsid w:val="00EB2779"/>
    <w:rsid w:val="00ED3061"/>
    <w:rsid w:val="00ED3967"/>
    <w:rsid w:val="00ED4C6B"/>
    <w:rsid w:val="00EE3A88"/>
    <w:rsid w:val="00EF1B1D"/>
    <w:rsid w:val="00F005E8"/>
    <w:rsid w:val="00F04BA8"/>
    <w:rsid w:val="00F0623B"/>
    <w:rsid w:val="00F31F19"/>
    <w:rsid w:val="00F361C1"/>
    <w:rsid w:val="00F454F2"/>
    <w:rsid w:val="00F4685F"/>
    <w:rsid w:val="00F50E85"/>
    <w:rsid w:val="00F51A57"/>
    <w:rsid w:val="00F71ECF"/>
    <w:rsid w:val="00F770CB"/>
    <w:rsid w:val="00F81BBD"/>
    <w:rsid w:val="00F8322A"/>
    <w:rsid w:val="00F935F7"/>
    <w:rsid w:val="00FA2F08"/>
    <w:rsid w:val="00FB17AC"/>
    <w:rsid w:val="00FD07AB"/>
    <w:rsid w:val="00FF4BCC"/>
    <w:rsid w:val="00FF6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ABEF"/>
  <w15:chartTrackingRefBased/>
  <w15:docId w15:val="{6AC9DF1E-7EA2-41BD-A524-747F37A9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1gaia">
    <w:name w:val="Grid Table 1 Light"/>
    <w:basedOn w:val="Parastatabula"/>
    <w:uiPriority w:val="46"/>
    <w:rsid w:val="00946B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alvene">
    <w:name w:val="header"/>
    <w:basedOn w:val="Parasts"/>
    <w:link w:val="GalveneRakstz"/>
    <w:uiPriority w:val="99"/>
    <w:unhideWhenUsed/>
    <w:rsid w:val="00946B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6B35"/>
  </w:style>
  <w:style w:type="paragraph" w:customStyle="1" w:styleId="Parastais">
    <w:name w:val="Parastais"/>
    <w:qFormat/>
    <w:rsid w:val="0038571C"/>
    <w:pPr>
      <w:spacing w:after="200" w:line="276" w:lineRule="auto"/>
    </w:pPr>
    <w:rPr>
      <w:rFonts w:ascii="Calibri" w:eastAsia="Calibri" w:hAnsi="Calibri" w:cs="Times New Roman"/>
    </w:rPr>
  </w:style>
  <w:style w:type="character" w:styleId="Vietturateksts">
    <w:name w:val="Placeholder Text"/>
    <w:basedOn w:val="Noklusjumarindkopasfonts"/>
    <w:uiPriority w:val="99"/>
    <w:semiHidden/>
    <w:rsid w:val="005C54B1"/>
    <w:rPr>
      <w:color w:val="808080"/>
    </w:rPr>
  </w:style>
  <w:style w:type="table" w:styleId="Reatabula">
    <w:name w:val="Table Grid"/>
    <w:basedOn w:val="Parastatabula"/>
    <w:uiPriority w:val="59"/>
    <w:rsid w:val="000638F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72406"/>
    <w:pPr>
      <w:ind w:left="720"/>
      <w:contextualSpacing/>
    </w:pPr>
  </w:style>
  <w:style w:type="paragraph" w:styleId="Parakstszemobjekta">
    <w:name w:val="caption"/>
    <w:basedOn w:val="Parasts"/>
    <w:next w:val="Parasts"/>
    <w:uiPriority w:val="35"/>
    <w:unhideWhenUsed/>
    <w:qFormat/>
    <w:rsid w:val="00943354"/>
    <w:pPr>
      <w:spacing w:after="200" w:line="240" w:lineRule="auto"/>
    </w:pPr>
    <w:rPr>
      <w:i/>
      <w:iCs/>
      <w:color w:val="44546A" w:themeColor="text2"/>
      <w:sz w:val="18"/>
      <w:szCs w:val="18"/>
    </w:rPr>
  </w:style>
  <w:style w:type="table" w:styleId="Reatabulagaia">
    <w:name w:val="Grid Table Light"/>
    <w:basedOn w:val="Parastatabula"/>
    <w:uiPriority w:val="40"/>
    <w:rsid w:val="009B50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0B1B13"/>
    <w:pPr>
      <w:suppressAutoHyphens/>
      <w:autoSpaceDN w:val="0"/>
      <w:spacing w:after="0" w:line="240" w:lineRule="auto"/>
      <w:textAlignment w:val="baseline"/>
    </w:pPr>
    <w:rPr>
      <w:rFonts w:ascii="Liberation Serif" w:eastAsia="SimSun" w:hAnsi="Liberation Serif" w:cs="Lucida Sans"/>
      <w:kern w:val="3"/>
      <w:sz w:val="24"/>
      <w:szCs w:val="24"/>
      <w:lang w:val="en-US" w:eastAsia="zh-CN" w:bidi="hi-IN"/>
    </w:rPr>
  </w:style>
  <w:style w:type="paragraph" w:styleId="Kjene">
    <w:name w:val="footer"/>
    <w:basedOn w:val="Parasts"/>
    <w:link w:val="KjeneRakstz"/>
    <w:uiPriority w:val="99"/>
    <w:unhideWhenUsed/>
    <w:rsid w:val="006071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71E5"/>
  </w:style>
  <w:style w:type="paragraph" w:styleId="Balonteksts">
    <w:name w:val="Balloon Text"/>
    <w:basedOn w:val="Parasts"/>
    <w:link w:val="BalontekstsRakstz"/>
    <w:uiPriority w:val="99"/>
    <w:semiHidden/>
    <w:unhideWhenUsed/>
    <w:rsid w:val="0088107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1078"/>
    <w:rPr>
      <w:rFonts w:ascii="Segoe UI" w:hAnsi="Segoe UI" w:cs="Segoe UI"/>
      <w:sz w:val="18"/>
      <w:szCs w:val="18"/>
    </w:rPr>
  </w:style>
  <w:style w:type="paragraph" w:styleId="Paraststmeklis">
    <w:name w:val="Normal (Web)"/>
    <w:basedOn w:val="Parasts"/>
    <w:uiPriority w:val="99"/>
    <w:semiHidden/>
    <w:unhideWhenUsed/>
    <w:rsid w:val="00792E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35504C"/>
    <w:rPr>
      <w:sz w:val="16"/>
      <w:szCs w:val="16"/>
    </w:rPr>
  </w:style>
  <w:style w:type="paragraph" w:styleId="Komentrateksts">
    <w:name w:val="annotation text"/>
    <w:basedOn w:val="Parasts"/>
    <w:link w:val="KomentratekstsRakstz"/>
    <w:uiPriority w:val="99"/>
    <w:semiHidden/>
    <w:unhideWhenUsed/>
    <w:rsid w:val="0035504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5504C"/>
    <w:rPr>
      <w:sz w:val="20"/>
      <w:szCs w:val="20"/>
    </w:rPr>
  </w:style>
  <w:style w:type="paragraph" w:styleId="Komentratma">
    <w:name w:val="annotation subject"/>
    <w:basedOn w:val="Komentrateksts"/>
    <w:next w:val="Komentrateksts"/>
    <w:link w:val="KomentratmaRakstz"/>
    <w:uiPriority w:val="99"/>
    <w:semiHidden/>
    <w:unhideWhenUsed/>
    <w:rsid w:val="0035504C"/>
    <w:rPr>
      <w:b/>
      <w:bCs/>
    </w:rPr>
  </w:style>
  <w:style w:type="character" w:customStyle="1" w:styleId="KomentratmaRakstz">
    <w:name w:val="Komentāra tēma Rakstz."/>
    <w:basedOn w:val="KomentratekstsRakstz"/>
    <w:link w:val="Komentratma"/>
    <w:uiPriority w:val="99"/>
    <w:semiHidden/>
    <w:rsid w:val="00355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5749">
      <w:bodyDiv w:val="1"/>
      <w:marLeft w:val="0"/>
      <w:marRight w:val="0"/>
      <w:marTop w:val="0"/>
      <w:marBottom w:val="0"/>
      <w:divBdr>
        <w:top w:val="none" w:sz="0" w:space="0" w:color="auto"/>
        <w:left w:val="none" w:sz="0" w:space="0" w:color="auto"/>
        <w:bottom w:val="none" w:sz="0" w:space="0" w:color="auto"/>
        <w:right w:val="none" w:sz="0" w:space="0" w:color="auto"/>
      </w:divBdr>
      <w:divsChild>
        <w:div w:id="305359072">
          <w:marLeft w:val="0"/>
          <w:marRight w:val="0"/>
          <w:marTop w:val="0"/>
          <w:marBottom w:val="0"/>
          <w:divBdr>
            <w:top w:val="none" w:sz="0" w:space="0" w:color="auto"/>
            <w:left w:val="none" w:sz="0" w:space="0" w:color="auto"/>
            <w:bottom w:val="none" w:sz="0" w:space="0" w:color="auto"/>
            <w:right w:val="none" w:sz="0" w:space="0" w:color="auto"/>
          </w:divBdr>
        </w:div>
        <w:div w:id="412555113">
          <w:marLeft w:val="0"/>
          <w:marRight w:val="0"/>
          <w:marTop w:val="0"/>
          <w:marBottom w:val="0"/>
          <w:divBdr>
            <w:top w:val="none" w:sz="0" w:space="0" w:color="auto"/>
            <w:left w:val="none" w:sz="0" w:space="0" w:color="auto"/>
            <w:bottom w:val="none" w:sz="0" w:space="0" w:color="auto"/>
            <w:right w:val="none" w:sz="0" w:space="0" w:color="auto"/>
          </w:divBdr>
        </w:div>
        <w:div w:id="1049453100">
          <w:marLeft w:val="0"/>
          <w:marRight w:val="0"/>
          <w:marTop w:val="0"/>
          <w:marBottom w:val="0"/>
          <w:divBdr>
            <w:top w:val="none" w:sz="0" w:space="0" w:color="auto"/>
            <w:left w:val="none" w:sz="0" w:space="0" w:color="auto"/>
            <w:bottom w:val="none" w:sz="0" w:space="0" w:color="auto"/>
            <w:right w:val="none" w:sz="0" w:space="0" w:color="auto"/>
          </w:divBdr>
        </w:div>
        <w:div w:id="1379820878">
          <w:marLeft w:val="0"/>
          <w:marRight w:val="0"/>
          <w:marTop w:val="0"/>
          <w:marBottom w:val="0"/>
          <w:divBdr>
            <w:top w:val="none" w:sz="0" w:space="0" w:color="auto"/>
            <w:left w:val="none" w:sz="0" w:space="0" w:color="auto"/>
            <w:bottom w:val="none" w:sz="0" w:space="0" w:color="auto"/>
            <w:right w:val="none" w:sz="0" w:space="0" w:color="auto"/>
          </w:divBdr>
        </w:div>
        <w:div w:id="1978755793">
          <w:marLeft w:val="0"/>
          <w:marRight w:val="0"/>
          <w:marTop w:val="0"/>
          <w:marBottom w:val="0"/>
          <w:divBdr>
            <w:top w:val="none" w:sz="0" w:space="0" w:color="auto"/>
            <w:left w:val="none" w:sz="0" w:space="0" w:color="auto"/>
            <w:bottom w:val="none" w:sz="0" w:space="0" w:color="auto"/>
            <w:right w:val="none" w:sz="0" w:space="0" w:color="auto"/>
          </w:divBdr>
        </w:div>
        <w:div w:id="2001077219">
          <w:marLeft w:val="0"/>
          <w:marRight w:val="0"/>
          <w:marTop w:val="0"/>
          <w:marBottom w:val="0"/>
          <w:divBdr>
            <w:top w:val="none" w:sz="0" w:space="0" w:color="auto"/>
            <w:left w:val="none" w:sz="0" w:space="0" w:color="auto"/>
            <w:bottom w:val="none" w:sz="0" w:space="0" w:color="auto"/>
            <w:right w:val="none" w:sz="0" w:space="0" w:color="auto"/>
          </w:divBdr>
        </w:div>
        <w:div w:id="2031685996">
          <w:marLeft w:val="0"/>
          <w:marRight w:val="0"/>
          <w:marTop w:val="0"/>
          <w:marBottom w:val="0"/>
          <w:divBdr>
            <w:top w:val="none" w:sz="0" w:space="0" w:color="auto"/>
            <w:left w:val="none" w:sz="0" w:space="0" w:color="auto"/>
            <w:bottom w:val="none" w:sz="0" w:space="0" w:color="auto"/>
            <w:right w:val="none" w:sz="0" w:space="0" w:color="auto"/>
          </w:divBdr>
        </w:div>
        <w:div w:id="211350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A19B-D6B1-4B2D-8BA3-F1D70414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748</Words>
  <Characters>4266</Characters>
  <Application>Microsoft Office Word</Application>
  <DocSecurity>0</DocSecurity>
  <Lines>35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dc:creator>
  <cp:keywords/>
  <dc:description/>
  <cp:lastModifiedBy>Windows User</cp:lastModifiedBy>
  <cp:revision>8</cp:revision>
  <cp:lastPrinted>2020-03-11T11:01:00Z</cp:lastPrinted>
  <dcterms:created xsi:type="dcterms:W3CDTF">2020-03-10T15:02:00Z</dcterms:created>
  <dcterms:modified xsi:type="dcterms:W3CDTF">2020-03-11T11:21:00Z</dcterms:modified>
</cp:coreProperties>
</file>