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C6" w:rsidRPr="00FB77EC" w:rsidRDefault="00395D99" w:rsidP="00FB77EC">
      <w:pPr>
        <w:shd w:val="clear" w:color="auto" w:fill="BFBFBF" w:themeFill="background1" w:themeFillShade="BF"/>
        <w:jc w:val="center"/>
        <w:rPr>
          <w:b/>
          <w:sz w:val="32"/>
          <w:szCs w:val="32"/>
        </w:rPr>
      </w:pPr>
      <w:r>
        <w:rPr>
          <w:b/>
          <w:sz w:val="32"/>
          <w:szCs w:val="32"/>
        </w:rPr>
        <w:t>5</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FB77EC" w:rsidRDefault="00FB77EC"/>
    <w:p w:rsidR="00276AB8" w:rsidRPr="000D2D8D" w:rsidRDefault="00FB77EC" w:rsidP="00276AB8">
      <w:pPr>
        <w:ind w:left="284" w:hanging="284"/>
        <w:jc w:val="both"/>
      </w:pPr>
      <w:r w:rsidRPr="00FB77EC">
        <w:rPr>
          <w:b/>
        </w:rPr>
        <w:t>1.</w:t>
      </w:r>
      <w:r w:rsidRPr="00FB77EC">
        <w:rPr>
          <w:b/>
        </w:rPr>
        <w:tab/>
      </w:r>
      <w:r w:rsidR="00276AB8" w:rsidRPr="000D2D8D">
        <w:t xml:space="preserve">Daļas ir uzrakstītas augošā secībā. Kāds naturāls skaitlis var būt ierakstīts </w:t>
      </w:r>
      <w:r w:rsidR="00276AB8" w:rsidRPr="000D2D8D">
        <w:sym w:font="Webdings" w:char="F063"/>
      </w:r>
      <w:r w:rsidR="00276AB8" w:rsidRPr="000D2D8D">
        <w:t xml:space="preserve"> vietā?</w:t>
      </w:r>
    </w:p>
    <w:p w:rsidR="00276AB8" w:rsidRPr="000D2D8D" w:rsidRDefault="00A03FCA" w:rsidP="00276AB8">
      <w:pPr>
        <w:ind w:left="567" w:hanging="567"/>
        <w:jc w:val="center"/>
      </w:pPr>
      <m:oMathPara>
        <m:oMath>
          <m:f>
            <m:fPr>
              <m:ctrlPr>
                <w:rPr>
                  <w:rFonts w:ascii="Cambria Math" w:hAnsi="Cambria Math"/>
                  <w:i/>
                </w:rPr>
              </m:ctrlPr>
            </m:fPr>
            <m:num>
              <m:r>
                <w:rPr>
                  <w:rFonts w:ascii="Cambria Math" w:hAnsi="Cambria Math"/>
                </w:rPr>
                <m:t>5</m:t>
              </m:r>
            </m:num>
            <m:den>
              <m:r>
                <w:rPr>
                  <w:rFonts w:ascii="Cambria Math" w:hAnsi="Cambria Math"/>
                </w:rPr>
                <m:t>16</m:t>
              </m:r>
            </m:den>
          </m:f>
          <m:r>
            <w:rPr>
              <w:rFonts w:ascii="Cambria Math" w:hAnsi="Cambria Math"/>
            </w:rPr>
            <m:t xml:space="preserve">; </m:t>
          </m:r>
          <m:f>
            <m:fPr>
              <m:ctrlPr>
                <w:rPr>
                  <w:rFonts w:ascii="Cambria Math" w:hAnsi="Cambria Math"/>
                  <w:i/>
                </w:rPr>
              </m:ctrlPr>
            </m:fPr>
            <m:num>
              <m:r>
                <m:rPr>
                  <m:sty m:val="p"/>
                </m:rPr>
                <w:rPr>
                  <w:rFonts w:ascii="Cambria Math" w:hAnsi="Cambria Math"/>
                </w:rPr>
                <w:sym w:font="Webdings" w:char="F063"/>
              </m:r>
            </m:num>
            <m:den>
              <m:r>
                <w:rPr>
                  <w:rFonts w:ascii="Cambria Math" w:hAnsi="Cambria Math"/>
                </w:rPr>
                <m:t>5</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m:oMathPara>
    </w:p>
    <w:p w:rsidR="00276AB8" w:rsidRPr="000D2D8D" w:rsidRDefault="00395D99" w:rsidP="00276AB8">
      <w:pPr>
        <w:spacing w:after="0"/>
        <w:ind w:left="284" w:hanging="284"/>
        <w:jc w:val="both"/>
      </w:pPr>
      <w:r>
        <w:rPr>
          <w:b/>
        </w:rPr>
        <w:t>2</w:t>
      </w:r>
      <w:r w:rsidRPr="00FB77EC">
        <w:rPr>
          <w:b/>
        </w:rPr>
        <w:t>.</w:t>
      </w:r>
      <w:r w:rsidRPr="00FB77EC">
        <w:rPr>
          <w:b/>
        </w:rPr>
        <w:tab/>
      </w:r>
      <w:r w:rsidR="00276AB8" w:rsidRPr="000D2D8D">
        <w:t xml:space="preserve">Rindā viens aiz otra bez tukšumiem ir uzrakstīti pēc kārtas sekojoši naturāli skaitļi no 1 līdz </w:t>
      </w:r>
      <m:oMath>
        <m:r>
          <w:rPr>
            <w:rFonts w:ascii="Cambria Math" w:hAnsi="Cambria Math"/>
          </w:rPr>
          <m:t>N</m:t>
        </m:r>
      </m:oMath>
      <w:r w:rsidR="00276AB8" w:rsidRPr="000D2D8D">
        <w:t xml:space="preserve">, tādējādi veidojot vienu lielu skaitli (Piemēram, ja </w:t>
      </w:r>
      <m:oMath>
        <m:r>
          <w:rPr>
            <w:rFonts w:ascii="Cambria Math" w:hAnsi="Cambria Math"/>
          </w:rPr>
          <m:t>N=12</m:t>
        </m:r>
      </m:oMath>
      <w:r w:rsidR="00276AB8" w:rsidRPr="000D2D8D">
        <w:t>, tad ir uzrakstīts skaitlis 1234567891011</w:t>
      </w:r>
      <w:r w:rsidR="00276AB8" w:rsidRPr="000D2D8D">
        <w:rPr>
          <w:b/>
        </w:rPr>
        <w:t>12</w:t>
      </w:r>
      <w:r w:rsidR="00276AB8" w:rsidRPr="000D2D8D">
        <w:t xml:space="preserve">.). </w:t>
      </w:r>
    </w:p>
    <w:p w:rsidR="00276AB8" w:rsidRPr="000D2D8D" w:rsidRDefault="00276AB8" w:rsidP="00276AB8">
      <w:pPr>
        <w:ind w:left="284"/>
        <w:jc w:val="both"/>
      </w:pPr>
      <w:r w:rsidRPr="000D2D8D">
        <w:t xml:space="preserve">Kāds ir mazākais iegūtais skaitlis, kas dalās ar </w:t>
      </w:r>
      <w:r w:rsidRPr="000D2D8D">
        <w:rPr>
          <w:b/>
        </w:rPr>
        <w:t>a)</w:t>
      </w:r>
      <w:r w:rsidRPr="000D2D8D">
        <w:t xml:space="preserve"> 8; </w:t>
      </w:r>
      <w:r w:rsidRPr="000D2D8D">
        <w:rPr>
          <w:b/>
        </w:rPr>
        <w:t>b)</w:t>
      </w:r>
      <w:r w:rsidRPr="000D2D8D">
        <w:t xml:space="preserve"> 18? </w:t>
      </w:r>
    </w:p>
    <w:p w:rsidR="00276AB8" w:rsidRDefault="00FB77EC" w:rsidP="00276AB8">
      <w:pPr>
        <w:ind w:left="284" w:hanging="284"/>
        <w:jc w:val="both"/>
      </w:pPr>
      <w:r w:rsidRPr="00FB77EC">
        <w:rPr>
          <w:b/>
        </w:rPr>
        <w:t>3.</w:t>
      </w:r>
      <w:r w:rsidRPr="00FB77EC">
        <w:rPr>
          <w:b/>
        </w:rPr>
        <w:tab/>
      </w:r>
      <w:r w:rsidR="00276AB8" w:rsidRPr="00A2276F">
        <w:t xml:space="preserve">No 20 vienādiem kubiņiem, kuriem katras šķautnes garums ir 1 cm, salīmēja </w:t>
      </w:r>
      <w:fldSimple w:instr=" REF _Ref442362106  \* MERGEFORMAT ">
        <w:r w:rsidR="00A107D5">
          <w:rPr>
            <w:noProof/>
          </w:rPr>
          <w:t>1</w:t>
        </w:r>
        <w:r w:rsidR="00A107D5">
          <w:t>. att.</w:t>
        </w:r>
      </w:fldSimple>
      <w:r w:rsidR="00276AB8" w:rsidRPr="00A2276F">
        <w:t xml:space="preserve"> redzamo figūru, kurai katrā skaldnē trūkst centrālais kubiņš, kā arī iztrūkst pašas figūras centrālais kubiņš. Cik kvadrātiņi, kuriem katras malas garums ir 1 cm, ir nepieciešami, lai aplīmētu </w:t>
      </w:r>
      <w:r w:rsidR="00276AB8">
        <w:t xml:space="preserve">visu </w:t>
      </w:r>
      <w:r w:rsidR="00276AB8" w:rsidRPr="00A2276F">
        <w:t>šo figūru?</w:t>
      </w:r>
    </w:p>
    <w:p w:rsidR="00276AB8" w:rsidRDefault="00276AB8" w:rsidP="00276AB8">
      <w:pPr>
        <w:keepNext/>
        <w:ind w:left="567" w:hanging="567"/>
        <w:jc w:val="center"/>
      </w:pPr>
      <w:r w:rsidRPr="00E42EAF">
        <w:rPr>
          <w:noProof/>
          <w:lang w:eastAsia="lv-LV"/>
        </w:rPr>
        <w:drawing>
          <wp:inline distT="0" distB="0" distL="0" distR="0" wp14:anchorId="6F7C82F8" wp14:editId="16B944D4">
            <wp:extent cx="1209675" cy="1140371"/>
            <wp:effectExtent l="0" t="0" r="0" b="317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220439" cy="1150518"/>
                    </a:xfrm>
                    <a:prstGeom prst="rect">
                      <a:avLst/>
                    </a:prstGeom>
                    <a:noFill/>
                    <a:ln>
                      <a:noFill/>
                    </a:ln>
                  </pic:spPr>
                </pic:pic>
              </a:graphicData>
            </a:graphic>
          </wp:inline>
        </w:drawing>
      </w:r>
    </w:p>
    <w:bookmarkStart w:id="0" w:name="_Ref442362106"/>
    <w:p w:rsidR="00276AB8" w:rsidRPr="00E42EAF" w:rsidRDefault="00276AB8" w:rsidP="00276AB8">
      <w:pPr>
        <w:pStyle w:val="Parakstszemobjekta"/>
        <w:spacing w:line="259" w:lineRule="auto"/>
        <w:jc w:val="center"/>
      </w:pPr>
      <w:r>
        <w:fldChar w:fldCharType="begin"/>
      </w:r>
      <w:r>
        <w:instrText xml:space="preserve"> SEQ Ilustrācija \* ARABIC </w:instrText>
      </w:r>
      <w:r>
        <w:fldChar w:fldCharType="separate"/>
      </w:r>
      <w:r w:rsidR="00A107D5">
        <w:rPr>
          <w:noProof/>
        </w:rPr>
        <w:t>1</w:t>
      </w:r>
      <w:r>
        <w:fldChar w:fldCharType="end"/>
      </w:r>
      <w:r>
        <w:t>. att.</w:t>
      </w:r>
      <w:bookmarkEnd w:id="0"/>
    </w:p>
    <w:p w:rsidR="00276AB8" w:rsidRDefault="00FB77EC" w:rsidP="00276AB8">
      <w:pPr>
        <w:ind w:left="284" w:hanging="284"/>
        <w:jc w:val="both"/>
      </w:pPr>
      <w:r w:rsidRPr="00FB77EC">
        <w:rPr>
          <w:b/>
        </w:rPr>
        <w:t>4.</w:t>
      </w:r>
      <w:r w:rsidRPr="00FB77EC">
        <w:rPr>
          <w:b/>
        </w:rPr>
        <w:tab/>
      </w:r>
      <w:r w:rsidR="00276AB8" w:rsidRPr="00A2276F">
        <w:t>Vienādi burti apzīmē vienādus skaitļus, dažādi – dažādus. Atrodi vienu piemēru, kādi naturāli skaitļi jāliek burtu vietā, lai abas dotās vienādības būtu patiesas!</w:t>
      </w:r>
    </w:p>
    <w:p w:rsidR="00276AB8" w:rsidRPr="00A2276F" w:rsidRDefault="00276AB8" w:rsidP="00276AB8">
      <w:pPr>
        <w:spacing w:after="120"/>
        <w:ind w:left="567" w:hanging="567"/>
        <w:jc w:val="center"/>
      </w:pPr>
      <m:oMathPara>
        <m:oMath>
          <m:r>
            <w:rPr>
              <w:rFonts w:ascii="Cambria Math" w:hAnsi="Cambria Math"/>
            </w:rPr>
            <m:t>A+B=C∙D</m:t>
          </m:r>
        </m:oMath>
      </m:oMathPara>
    </w:p>
    <w:p w:rsidR="00276AB8" w:rsidRPr="005F3116" w:rsidRDefault="00276AB8" w:rsidP="00276AB8">
      <w:pPr>
        <w:ind w:left="567" w:hanging="567"/>
        <w:jc w:val="center"/>
      </w:pPr>
      <m:oMathPara>
        <m:oMath>
          <m:r>
            <w:rPr>
              <w:rFonts w:ascii="Cambria Math" w:hAnsi="Cambria Math"/>
            </w:rPr>
            <m:t>A∙B=C+D</m:t>
          </m:r>
        </m:oMath>
      </m:oMathPara>
    </w:p>
    <w:p w:rsidR="00276AB8" w:rsidRPr="000D2D8D" w:rsidRDefault="00FB77EC" w:rsidP="00276AB8">
      <w:pPr>
        <w:ind w:left="284" w:hanging="284"/>
        <w:jc w:val="both"/>
      </w:pPr>
      <w:r w:rsidRPr="00FB77EC">
        <w:rPr>
          <w:b/>
        </w:rPr>
        <w:t>5.</w:t>
      </w:r>
      <w:r w:rsidRPr="00FB77EC">
        <w:rPr>
          <w:b/>
        </w:rPr>
        <w:tab/>
      </w:r>
      <w:r w:rsidR="00276AB8" w:rsidRPr="000D2D8D">
        <w:t xml:space="preserve">Sadali taisnstūri ar izmēriem </w:t>
      </w:r>
      <m:oMath>
        <m:r>
          <w:rPr>
            <w:rFonts w:ascii="Cambria Math" w:hAnsi="Cambria Math"/>
          </w:rPr>
          <m:t>11×13</m:t>
        </m:r>
      </m:oMath>
      <w:r w:rsidR="00276AB8" w:rsidRPr="000D2D8D">
        <w:t xml:space="preserve"> rūtiņas sešos kvadrātos tā, lai dalījuma līnijas ietu pa rūtiņu līnijām!</w:t>
      </w:r>
    </w:p>
    <w:p w:rsidR="00FB77EC" w:rsidRDefault="00FB77EC">
      <w:pPr>
        <w:rPr>
          <w:b/>
        </w:rPr>
      </w:pPr>
      <w:r>
        <w:rPr>
          <w:b/>
        </w:rPr>
        <w:br w:type="page"/>
      </w:r>
    </w:p>
    <w:p w:rsidR="00FB77EC" w:rsidRPr="00FB77EC" w:rsidRDefault="00395D99" w:rsidP="00FB77EC">
      <w:pPr>
        <w:shd w:val="clear" w:color="auto" w:fill="BFBFBF" w:themeFill="background1" w:themeFillShade="BF"/>
        <w:jc w:val="center"/>
        <w:rPr>
          <w:b/>
          <w:sz w:val="32"/>
          <w:szCs w:val="32"/>
        </w:rPr>
      </w:pPr>
      <w:r>
        <w:rPr>
          <w:b/>
          <w:sz w:val="32"/>
          <w:szCs w:val="32"/>
        </w:rPr>
        <w:lastRenderedPageBreak/>
        <w:t>6</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FB77EC" w:rsidRDefault="00FB77EC" w:rsidP="00FB77EC"/>
    <w:p w:rsidR="0029417E" w:rsidRDefault="00395D99" w:rsidP="0029417E">
      <w:pPr>
        <w:ind w:left="284" w:hanging="284"/>
        <w:jc w:val="both"/>
      </w:pPr>
      <w:r w:rsidRPr="00FB77EC">
        <w:rPr>
          <w:b/>
        </w:rPr>
        <w:t>1.</w:t>
      </w:r>
      <w:r w:rsidRPr="00FB77EC">
        <w:rPr>
          <w:b/>
        </w:rPr>
        <w:tab/>
      </w:r>
      <w:r w:rsidR="0029417E">
        <w:t>Trīs brāļiem – Rihardam, Haraldam un Olafam – kopā ir 13,20 eiro. Zināms, ka Haraldam ir par 2,10 eiro vairāk nekā Rihardam un par 3,30 eiro mazāk nekā Olafam. Cik naudas ir katram brālim?</w:t>
      </w:r>
    </w:p>
    <w:p w:rsidR="0029417E" w:rsidRPr="000D2D8D" w:rsidRDefault="00395D99" w:rsidP="0029417E">
      <w:pPr>
        <w:spacing w:after="0"/>
        <w:ind w:left="284" w:hanging="284"/>
        <w:jc w:val="both"/>
      </w:pPr>
      <w:r>
        <w:rPr>
          <w:b/>
        </w:rPr>
        <w:t>2</w:t>
      </w:r>
      <w:r w:rsidRPr="00FB77EC">
        <w:rPr>
          <w:b/>
        </w:rPr>
        <w:t>.</w:t>
      </w:r>
      <w:r w:rsidRPr="00FB77EC">
        <w:rPr>
          <w:b/>
        </w:rPr>
        <w:tab/>
      </w:r>
      <w:r w:rsidR="0029417E" w:rsidRPr="000D2D8D">
        <w:t xml:space="preserve">Rindā viens aiz otra bez tukšumiem ir uzrakstīti pēc kārtas sekojoši naturāli skaitļi no 1 līdz </w:t>
      </w:r>
      <m:oMath>
        <m:r>
          <w:rPr>
            <w:rFonts w:ascii="Cambria Math" w:hAnsi="Cambria Math"/>
          </w:rPr>
          <m:t>N</m:t>
        </m:r>
      </m:oMath>
      <w:r w:rsidR="0029417E" w:rsidRPr="000D2D8D">
        <w:t xml:space="preserve">, tādējādi veidojot vienu lielu skaitli (Piemēram, ja </w:t>
      </w:r>
      <m:oMath>
        <m:r>
          <w:rPr>
            <w:rFonts w:ascii="Cambria Math" w:hAnsi="Cambria Math"/>
          </w:rPr>
          <m:t>N=12</m:t>
        </m:r>
      </m:oMath>
      <w:r w:rsidR="0029417E" w:rsidRPr="000D2D8D">
        <w:t>, tad ir uzrakstīts skaitlis 1234567891011</w:t>
      </w:r>
      <w:r w:rsidR="0029417E" w:rsidRPr="000D2D8D">
        <w:rPr>
          <w:b/>
        </w:rPr>
        <w:t>12</w:t>
      </w:r>
      <w:r w:rsidR="0029417E" w:rsidRPr="000D2D8D">
        <w:t>.).</w:t>
      </w:r>
    </w:p>
    <w:p w:rsidR="0029417E" w:rsidRPr="00862BEB" w:rsidRDefault="0029417E" w:rsidP="0029417E">
      <w:pPr>
        <w:ind w:left="284"/>
        <w:jc w:val="both"/>
      </w:pPr>
      <w:r w:rsidRPr="000D2D8D">
        <w:t xml:space="preserve">Kāds ir mazākais iegūtais skaitlis, kas dalās ar </w:t>
      </w:r>
      <w:r w:rsidRPr="000D2D8D">
        <w:rPr>
          <w:b/>
        </w:rPr>
        <w:t>a)</w:t>
      </w:r>
      <w:r w:rsidRPr="000D2D8D">
        <w:t xml:space="preserve"> 9; </w:t>
      </w:r>
      <w:r w:rsidRPr="000D2D8D">
        <w:rPr>
          <w:b/>
        </w:rPr>
        <w:t>b)</w:t>
      </w:r>
      <w:r w:rsidRPr="000D2D8D">
        <w:t xml:space="preserve"> 24?</w:t>
      </w:r>
      <w:r>
        <w:t xml:space="preserve"> </w:t>
      </w:r>
    </w:p>
    <w:p w:rsidR="00827289" w:rsidRPr="00E42EAF" w:rsidRDefault="00395D99" w:rsidP="00827289">
      <w:pPr>
        <w:ind w:left="284" w:hanging="284"/>
        <w:jc w:val="both"/>
      </w:pPr>
      <w:r w:rsidRPr="00FB77EC">
        <w:rPr>
          <w:b/>
        </w:rPr>
        <w:t>3.</w:t>
      </w:r>
      <w:r w:rsidRPr="00FB77EC">
        <w:rPr>
          <w:b/>
        </w:rPr>
        <w:tab/>
      </w:r>
      <w:r w:rsidR="00827289" w:rsidRPr="00515862">
        <w:rPr>
          <w:rFonts w:ascii="Calibri" w:eastAsia="Calibri" w:hAnsi="Calibri"/>
        </w:rPr>
        <w:t xml:space="preserve">Rūtiņu lapā, kurā </w:t>
      </w:r>
      <w:r w:rsidR="00827289">
        <w:rPr>
          <w:rFonts w:ascii="Calibri" w:eastAsia="Calibri" w:hAnsi="Calibri"/>
        </w:rPr>
        <w:t xml:space="preserve">katras </w:t>
      </w:r>
      <w:r w:rsidR="00827289" w:rsidRPr="00515862">
        <w:rPr>
          <w:rFonts w:ascii="Calibri" w:eastAsia="Calibri" w:hAnsi="Calibri"/>
        </w:rPr>
        <w:t>rūtiņas malas garums ir 1</w:t>
      </w:r>
      <w:r w:rsidR="00827289">
        <w:rPr>
          <w:rFonts w:ascii="Calibri" w:eastAsia="Calibri" w:hAnsi="Calibri"/>
        </w:rPr>
        <w:t xml:space="preserve"> vienība</w:t>
      </w:r>
      <w:r w:rsidR="00827289" w:rsidRPr="00515862">
        <w:rPr>
          <w:rFonts w:ascii="Calibri" w:eastAsia="Calibri" w:hAnsi="Calibri"/>
        </w:rPr>
        <w:t>, pa rūtiņu līnijām uzzīmē astoņstūri tā, lai tā malu garumi pēc kārtas ir</w:t>
      </w:r>
      <w:r w:rsidR="00827289">
        <w:rPr>
          <w:rFonts w:ascii="Calibri" w:eastAsia="Calibri" w:hAnsi="Calibri"/>
        </w:rPr>
        <w:t xml:space="preserve"> 3; 4; 5; 6; 7; 8; 9; 10 vienības!</w:t>
      </w:r>
    </w:p>
    <w:p w:rsidR="00827289" w:rsidRDefault="00395D99" w:rsidP="00827289">
      <w:pPr>
        <w:ind w:left="284" w:hanging="284"/>
        <w:jc w:val="both"/>
      </w:pPr>
      <w:r w:rsidRPr="00FB77EC">
        <w:rPr>
          <w:b/>
        </w:rPr>
        <w:t>4.</w:t>
      </w:r>
      <w:r w:rsidRPr="00FB77EC">
        <w:rPr>
          <w:b/>
        </w:rPr>
        <w:tab/>
      </w:r>
      <w:r w:rsidR="00827289">
        <w:t>Dotas 20 pēc ārējā izskata vienādas</w:t>
      </w:r>
      <w:r w:rsidR="00827289" w:rsidRPr="00E8325C">
        <w:t xml:space="preserve"> monētas,</w:t>
      </w:r>
      <w:r w:rsidR="00827289">
        <w:t xml:space="preserve"> bet</w:t>
      </w:r>
      <w:r w:rsidR="00827289" w:rsidRPr="00E8325C">
        <w:t xml:space="preserve"> visas to masas ir dažādas. Kā, izmantojot sviras svarus bez atsvariem, ar </w:t>
      </w:r>
      <w:r w:rsidR="00827289">
        <w:t>28</w:t>
      </w:r>
      <w:r w:rsidR="00827289" w:rsidRPr="00E8325C">
        <w:t xml:space="preserve"> svēršanām </w:t>
      </w:r>
      <w:r w:rsidR="00827289">
        <w:t>atrast</w:t>
      </w:r>
      <w:r w:rsidR="00827289" w:rsidRPr="00E8325C">
        <w:t xml:space="preserve"> gan pašu vieglāko, gan pašu smagāko monētu?</w:t>
      </w:r>
    </w:p>
    <w:p w:rsidR="00827289" w:rsidRDefault="00395D99" w:rsidP="00827289">
      <w:pPr>
        <w:ind w:left="284" w:hanging="284"/>
        <w:jc w:val="both"/>
      </w:pPr>
      <w:r w:rsidRPr="00FB77EC">
        <w:rPr>
          <w:b/>
        </w:rPr>
        <w:t>5.</w:t>
      </w:r>
      <w:r w:rsidRPr="00FB77EC">
        <w:rPr>
          <w:b/>
        </w:rPr>
        <w:tab/>
      </w:r>
      <w:r w:rsidR="00827289" w:rsidRPr="00214574">
        <w:t xml:space="preserve">Katrā tukšajā kvadrātiņā </w:t>
      </w:r>
      <w:r w:rsidR="003A3A56">
        <w:t xml:space="preserve">(skat. </w:t>
      </w:r>
      <w:r w:rsidR="003A3A56">
        <w:fldChar w:fldCharType="begin"/>
      </w:r>
      <w:r w:rsidR="003A3A56">
        <w:instrText xml:space="preserve"> REF _Ref442436062 \h </w:instrText>
      </w:r>
      <w:r w:rsidR="003A3A56">
        <w:fldChar w:fldCharType="separate"/>
      </w:r>
      <w:r w:rsidR="00A107D5">
        <w:rPr>
          <w:noProof/>
        </w:rPr>
        <w:t>2</w:t>
      </w:r>
      <w:r w:rsidR="00A107D5">
        <w:t>. att.</w:t>
      </w:r>
      <w:r w:rsidR="003A3A56">
        <w:fldChar w:fldCharType="end"/>
      </w:r>
      <w:r w:rsidR="003A3A56">
        <w:t xml:space="preserve">) </w:t>
      </w:r>
      <w:r w:rsidR="00827289" w:rsidRPr="00214574">
        <w:t>ieraksti vienu ciparu tā, lai iegūtu pareizu reizināšanas piemēru! Neviens skaitlis tajā nedrīkst sākties ar 0.</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
        <w:gridCol w:w="340"/>
        <w:gridCol w:w="340"/>
        <w:gridCol w:w="340"/>
        <w:gridCol w:w="340"/>
        <w:gridCol w:w="340"/>
      </w:tblGrid>
      <w:tr w:rsidR="00E756B4" w:rsidTr="00BA43A5">
        <w:trPr>
          <w:trHeight w:val="340"/>
          <w:jc w:val="center"/>
        </w:trPr>
        <w:tc>
          <w:tcPr>
            <w:tcW w:w="340" w:type="dxa"/>
            <w:vAlign w:val="center"/>
          </w:tcPr>
          <w:p w:rsidR="00E756B4" w:rsidRPr="00161A87" w:rsidRDefault="00E756B4" w:rsidP="00BA43A5">
            <w:pPr>
              <w:spacing w:line="259" w:lineRule="auto"/>
              <w:jc w:val="center"/>
            </w:pPr>
          </w:p>
        </w:tc>
        <w:tc>
          <w:tcPr>
            <w:tcW w:w="340" w:type="dxa"/>
            <w:vAlign w:val="center"/>
          </w:tcPr>
          <w:p w:rsidR="00E756B4" w:rsidRPr="00161A87" w:rsidRDefault="00E756B4" w:rsidP="00BA43A5">
            <w:pPr>
              <w:spacing w:line="259" w:lineRule="auto"/>
              <w:jc w:val="center"/>
            </w:pPr>
          </w:p>
        </w:tc>
        <w:tc>
          <w:tcPr>
            <w:tcW w:w="340" w:type="dxa"/>
            <w:tcBorders>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r>
      <w:tr w:rsidR="00E756B4" w:rsidTr="00BA43A5">
        <w:trPr>
          <w:trHeight w:val="340"/>
          <w:jc w:val="center"/>
        </w:trPr>
        <w:tc>
          <w:tcPr>
            <w:tcW w:w="340" w:type="dxa"/>
            <w:tcBorders>
              <w:bottom w:val="single" w:sz="18" w:space="0" w:color="auto"/>
            </w:tcBorders>
            <w:vAlign w:val="center"/>
          </w:tcPr>
          <w:p w:rsidR="00E756B4" w:rsidRPr="00161A87" w:rsidRDefault="00E756B4" w:rsidP="00BA43A5">
            <w:pPr>
              <w:spacing w:line="259" w:lineRule="auto"/>
              <w:jc w:val="center"/>
            </w:pPr>
            <w:r w:rsidRPr="00161A87">
              <w:t>∙</w:t>
            </w:r>
          </w:p>
        </w:tc>
        <w:tc>
          <w:tcPr>
            <w:tcW w:w="340" w:type="dxa"/>
            <w:tcBorders>
              <w:bottom w:val="single" w:sz="18" w:space="0" w:color="auto"/>
            </w:tcBorders>
            <w:vAlign w:val="center"/>
          </w:tcPr>
          <w:p w:rsidR="00E756B4" w:rsidRPr="00161A87" w:rsidRDefault="00E756B4" w:rsidP="00BA43A5">
            <w:pPr>
              <w:spacing w:line="259" w:lineRule="auto"/>
              <w:jc w:val="center"/>
            </w:pPr>
          </w:p>
        </w:tc>
        <w:tc>
          <w:tcPr>
            <w:tcW w:w="340" w:type="dxa"/>
            <w:tcBorders>
              <w:bottom w:val="single" w:sz="18"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rPr>
                <w:b/>
              </w:rPr>
            </w:pPr>
            <w:r w:rsidRPr="00161A87">
              <w:rPr>
                <w:b/>
              </w:rPr>
              <w:t>7</w:t>
            </w:r>
          </w:p>
        </w:tc>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pPr>
          </w:p>
        </w:tc>
      </w:tr>
      <w:tr w:rsidR="00E756B4" w:rsidTr="00BA43A5">
        <w:trPr>
          <w:trHeight w:val="340"/>
          <w:jc w:val="center"/>
        </w:trPr>
        <w:tc>
          <w:tcPr>
            <w:tcW w:w="340" w:type="dxa"/>
            <w:tcBorders>
              <w:top w:val="single" w:sz="18" w:space="0" w:color="auto"/>
            </w:tcBorders>
            <w:vAlign w:val="center"/>
          </w:tcPr>
          <w:p w:rsidR="00E756B4" w:rsidRPr="00161A87" w:rsidRDefault="00E756B4" w:rsidP="00BA43A5">
            <w:pPr>
              <w:spacing w:line="259" w:lineRule="auto"/>
              <w:jc w:val="center"/>
            </w:pPr>
          </w:p>
        </w:tc>
        <w:tc>
          <w:tcPr>
            <w:tcW w:w="340" w:type="dxa"/>
            <w:tcBorders>
              <w:top w:val="single" w:sz="18"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rPr>
                <w:b/>
              </w:rPr>
            </w:pPr>
          </w:p>
        </w:tc>
      </w:tr>
      <w:tr w:rsidR="00E756B4" w:rsidTr="00BA43A5">
        <w:trPr>
          <w:trHeight w:val="340"/>
          <w:jc w:val="center"/>
        </w:trPr>
        <w:tc>
          <w:tcPr>
            <w:tcW w:w="340" w:type="dxa"/>
            <w:tcBorders>
              <w:bottom w:val="single" w:sz="4" w:space="0" w:color="auto"/>
            </w:tcBorders>
            <w:vAlign w:val="center"/>
          </w:tcPr>
          <w:p w:rsidR="00E756B4" w:rsidRPr="00161A87" w:rsidRDefault="00E756B4" w:rsidP="00BA43A5">
            <w:pPr>
              <w:spacing w:line="259" w:lineRule="auto"/>
              <w:jc w:val="center"/>
            </w:pPr>
          </w:p>
        </w:tc>
        <w:tc>
          <w:tcPr>
            <w:tcW w:w="340" w:type="dxa"/>
            <w:tcBorders>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tcBorders>
            <w:vAlign w:val="center"/>
          </w:tcPr>
          <w:p w:rsidR="00E756B4" w:rsidRPr="00161A87" w:rsidRDefault="00E756B4" w:rsidP="00BA43A5">
            <w:pPr>
              <w:spacing w:line="259" w:lineRule="auto"/>
              <w:jc w:val="center"/>
            </w:pPr>
          </w:p>
        </w:tc>
      </w:tr>
      <w:tr w:rsidR="00E756B4" w:rsidTr="00BA43A5">
        <w:trPr>
          <w:trHeight w:val="340"/>
          <w:jc w:val="center"/>
        </w:trPr>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4" w:space="0" w:color="auto"/>
              <w:left w:val="single" w:sz="4" w:space="0" w:color="auto"/>
              <w:bottom w:val="single" w:sz="18" w:space="0" w:color="auto"/>
              <w:right w:val="single" w:sz="4" w:space="0" w:color="auto"/>
            </w:tcBorders>
            <w:vAlign w:val="center"/>
          </w:tcPr>
          <w:p w:rsidR="00E756B4" w:rsidRPr="00161A87" w:rsidRDefault="00E756B4" w:rsidP="00BA43A5">
            <w:pPr>
              <w:spacing w:line="259" w:lineRule="auto"/>
              <w:jc w:val="center"/>
              <w:rPr>
                <w:b/>
              </w:rPr>
            </w:pPr>
            <w:r w:rsidRPr="00161A87">
              <w:rPr>
                <w:b/>
              </w:rPr>
              <w:t>2</w:t>
            </w:r>
          </w:p>
        </w:tc>
        <w:tc>
          <w:tcPr>
            <w:tcW w:w="340" w:type="dxa"/>
            <w:tcBorders>
              <w:top w:val="single" w:sz="4" w:space="0" w:color="auto"/>
              <w:left w:val="single" w:sz="4" w:space="0" w:color="auto"/>
              <w:bottom w:val="single" w:sz="18" w:space="0" w:color="auto"/>
            </w:tcBorders>
            <w:vAlign w:val="center"/>
          </w:tcPr>
          <w:p w:rsidR="00E756B4" w:rsidRPr="00161A87" w:rsidRDefault="00E756B4" w:rsidP="00BA43A5">
            <w:pPr>
              <w:spacing w:line="259" w:lineRule="auto"/>
              <w:jc w:val="center"/>
            </w:pPr>
          </w:p>
        </w:tc>
        <w:tc>
          <w:tcPr>
            <w:tcW w:w="340" w:type="dxa"/>
            <w:tcBorders>
              <w:bottom w:val="single" w:sz="18" w:space="0" w:color="auto"/>
            </w:tcBorders>
            <w:vAlign w:val="center"/>
          </w:tcPr>
          <w:p w:rsidR="00E756B4" w:rsidRPr="00161A87" w:rsidRDefault="00E756B4" w:rsidP="00BA43A5">
            <w:pPr>
              <w:spacing w:line="259" w:lineRule="auto"/>
              <w:jc w:val="center"/>
            </w:pPr>
          </w:p>
        </w:tc>
      </w:tr>
      <w:tr w:rsidR="00E756B4" w:rsidTr="00BA43A5">
        <w:trPr>
          <w:trHeight w:val="340"/>
          <w:jc w:val="center"/>
        </w:trPr>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pP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spacing w:line="259" w:lineRule="auto"/>
              <w:jc w:val="center"/>
              <w:rPr>
                <w:b/>
              </w:rPr>
            </w:pPr>
            <w:r w:rsidRPr="00161A87">
              <w:rPr>
                <w:b/>
              </w:rPr>
              <w:t>9</w:t>
            </w:r>
          </w:p>
        </w:tc>
        <w:tc>
          <w:tcPr>
            <w:tcW w:w="340" w:type="dxa"/>
            <w:tcBorders>
              <w:top w:val="single" w:sz="18" w:space="0" w:color="auto"/>
              <w:left w:val="single" w:sz="4" w:space="0" w:color="auto"/>
              <w:bottom w:val="single" w:sz="4" w:space="0" w:color="auto"/>
              <w:right w:val="single" w:sz="4" w:space="0" w:color="auto"/>
            </w:tcBorders>
            <w:vAlign w:val="center"/>
          </w:tcPr>
          <w:p w:rsidR="00E756B4" w:rsidRPr="00161A87" w:rsidRDefault="00E756B4" w:rsidP="00BA43A5">
            <w:pPr>
              <w:keepNext/>
              <w:spacing w:line="259" w:lineRule="auto"/>
              <w:jc w:val="center"/>
              <w:rPr>
                <w:b/>
              </w:rPr>
            </w:pPr>
            <w:r w:rsidRPr="00161A87">
              <w:rPr>
                <w:b/>
              </w:rPr>
              <w:t>1</w:t>
            </w:r>
          </w:p>
        </w:tc>
      </w:tr>
    </w:tbl>
    <w:bookmarkStart w:id="1" w:name="_Ref442436062"/>
    <w:p w:rsidR="00E756B4" w:rsidRPr="0014063B" w:rsidRDefault="00E756B4" w:rsidP="00E756B4">
      <w:pPr>
        <w:pStyle w:val="Parakstszemobjekta"/>
        <w:spacing w:line="259" w:lineRule="auto"/>
        <w:jc w:val="center"/>
      </w:pPr>
      <w:r>
        <w:fldChar w:fldCharType="begin"/>
      </w:r>
      <w:r>
        <w:instrText xml:space="preserve"> SEQ Ilustrācija \* ARABIC </w:instrText>
      </w:r>
      <w:r>
        <w:fldChar w:fldCharType="separate"/>
      </w:r>
      <w:r w:rsidR="00A107D5">
        <w:rPr>
          <w:noProof/>
        </w:rPr>
        <w:t>2</w:t>
      </w:r>
      <w:r>
        <w:fldChar w:fldCharType="end"/>
      </w:r>
      <w:r>
        <w:t>. att.</w:t>
      </w:r>
      <w:bookmarkEnd w:id="1"/>
    </w:p>
    <w:p w:rsidR="00E756B4" w:rsidRDefault="00E756B4" w:rsidP="00827289">
      <w:pPr>
        <w:ind w:left="284" w:hanging="284"/>
        <w:jc w:val="both"/>
      </w:pPr>
    </w:p>
    <w:p w:rsidR="00395D99" w:rsidRDefault="00395D99" w:rsidP="00395D99">
      <w:pPr>
        <w:ind w:left="284" w:hanging="284"/>
        <w:jc w:val="both"/>
        <w:rPr>
          <w:b/>
        </w:rPr>
      </w:pPr>
    </w:p>
    <w:p w:rsidR="00FB77EC" w:rsidRDefault="00FB77EC" w:rsidP="00FB77EC">
      <w:pPr>
        <w:rPr>
          <w:b/>
        </w:rPr>
      </w:pPr>
      <w:r>
        <w:rPr>
          <w:b/>
        </w:rPr>
        <w:br w:type="page"/>
      </w:r>
    </w:p>
    <w:p w:rsidR="00FB77EC" w:rsidRPr="00FB77EC" w:rsidRDefault="00395D99" w:rsidP="00FB77EC">
      <w:pPr>
        <w:shd w:val="clear" w:color="auto" w:fill="BFBFBF" w:themeFill="background1" w:themeFillShade="BF"/>
        <w:jc w:val="center"/>
        <w:rPr>
          <w:b/>
          <w:sz w:val="32"/>
          <w:szCs w:val="32"/>
        </w:rPr>
      </w:pPr>
      <w:r>
        <w:rPr>
          <w:b/>
          <w:sz w:val="32"/>
          <w:szCs w:val="32"/>
        </w:rPr>
        <w:lastRenderedPageBreak/>
        <w:t>7</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FB77EC" w:rsidRDefault="00FB77EC" w:rsidP="00FB77EC"/>
    <w:p w:rsidR="00B1053D" w:rsidRDefault="00395D99" w:rsidP="00B1053D">
      <w:pPr>
        <w:spacing w:after="0"/>
        <w:ind w:left="284" w:hanging="284"/>
        <w:jc w:val="both"/>
      </w:pPr>
      <w:r w:rsidRPr="00FB77EC">
        <w:rPr>
          <w:b/>
        </w:rPr>
        <w:t>1.</w:t>
      </w:r>
      <w:r w:rsidRPr="00FB77EC">
        <w:rPr>
          <w:b/>
        </w:rPr>
        <w:tab/>
      </w:r>
      <w:r w:rsidR="00B1053D" w:rsidRPr="00214574">
        <w:t>Saldumu veikalā vienas konfektes cena ir 3 centi. Aivaram</w:t>
      </w:r>
      <w:r w:rsidR="00B1053D">
        <w:t xml:space="preserve"> ir vairāk naudas nekā Bruno, Cildai ir vairāk naudas nekā Aivaram, Dainai – vairāk nekā Cildai. </w:t>
      </w:r>
    </w:p>
    <w:p w:rsidR="00B1053D" w:rsidRDefault="00B1053D" w:rsidP="00B1053D">
      <w:pPr>
        <w:spacing w:after="0"/>
        <w:ind w:left="284"/>
        <w:jc w:val="both"/>
      </w:pPr>
      <w:r w:rsidRPr="00B04C34">
        <w:rPr>
          <w:b/>
        </w:rPr>
        <w:t>a)</w:t>
      </w:r>
      <w:r>
        <w:t xml:space="preserve"> Vai Daina noteikti var nopirkt vairāk konfekšu nekā Bruno?</w:t>
      </w:r>
    </w:p>
    <w:p w:rsidR="00B1053D" w:rsidRPr="00E42EAF" w:rsidRDefault="00B1053D" w:rsidP="00B1053D">
      <w:pPr>
        <w:ind w:left="284"/>
        <w:jc w:val="both"/>
      </w:pPr>
      <w:r w:rsidRPr="00B04C34">
        <w:rPr>
          <w:b/>
        </w:rPr>
        <w:t>b)</w:t>
      </w:r>
      <w:r>
        <w:t xml:space="preserve"> Vai Cilda noteikti var nopirkt vairāk konfekšu nekā Bruno?</w:t>
      </w:r>
    </w:p>
    <w:p w:rsidR="00395D99" w:rsidRDefault="00395D99" w:rsidP="00395D99">
      <w:pPr>
        <w:ind w:left="284" w:hanging="284"/>
        <w:jc w:val="both"/>
        <w:rPr>
          <w:b/>
        </w:rPr>
      </w:pPr>
      <w:r>
        <w:rPr>
          <w:b/>
        </w:rPr>
        <w:t>2</w:t>
      </w:r>
      <w:r w:rsidRPr="00FB77EC">
        <w:rPr>
          <w:b/>
        </w:rPr>
        <w:t>.</w:t>
      </w:r>
      <w:r w:rsidRPr="00FB77EC">
        <w:rPr>
          <w:b/>
        </w:rPr>
        <w:tab/>
      </w:r>
      <w:r w:rsidR="00567D69" w:rsidRPr="000B16CB">
        <w:t>Dots naturāls skaitlis, kas dalās ar 99 un kura pēdējais cipars nav 0. Pierādi, ka, uzrakstot šī skaitļa ciparus pretējā secībā, arī iegūst skaitli, kas dalās ar 99.</w:t>
      </w:r>
    </w:p>
    <w:p w:rsidR="00567D69" w:rsidRDefault="00395D99" w:rsidP="00567D69">
      <w:pPr>
        <w:spacing w:after="0"/>
        <w:ind w:left="284" w:hanging="284"/>
        <w:jc w:val="both"/>
      </w:pPr>
      <w:r w:rsidRPr="00FB77EC">
        <w:rPr>
          <w:b/>
        </w:rPr>
        <w:t>3.</w:t>
      </w:r>
      <w:r w:rsidRPr="00FB77EC">
        <w:rPr>
          <w:b/>
        </w:rPr>
        <w:tab/>
      </w:r>
      <w:r w:rsidR="00567D69">
        <w:t xml:space="preserve">No trīs dotajām figūrām (skat. </w:t>
      </w:r>
      <w:fldSimple w:instr=" REF _Ref442362787  \* MERGEFORMAT ">
        <w:r w:rsidR="00A107D5">
          <w:rPr>
            <w:noProof/>
          </w:rPr>
          <w:t>3</w:t>
        </w:r>
        <w:r w:rsidR="00A107D5" w:rsidRPr="007526D7">
          <w:t>. att.</w:t>
        </w:r>
      </w:fldSimple>
      <w:r w:rsidR="00567D69">
        <w:t>) saliec</w:t>
      </w:r>
      <w:r w:rsidR="00567D69" w:rsidRPr="00E42EAF">
        <w:t xml:space="preserve"> simetris</w:t>
      </w:r>
      <w:r w:rsidR="00567D69">
        <w:t xml:space="preserve">ku </w:t>
      </w:r>
      <w:r w:rsidR="00567D69" w:rsidRPr="000D2D8D">
        <w:t>daudzstūri un uzzīmē arī simetrijas asi! Figūras drīkst</w:t>
      </w:r>
      <w:r w:rsidR="00567D69" w:rsidRPr="00E42EAF">
        <w:t xml:space="preserve"> </w:t>
      </w:r>
      <w:r w:rsidR="00567D69">
        <w:t xml:space="preserve">būt </w:t>
      </w:r>
      <w:r w:rsidR="00567D69" w:rsidRPr="00E42EAF">
        <w:t>pagrie</w:t>
      </w:r>
      <w:r w:rsidR="00567D69">
        <w:t>ztas vai apgrieztas spoguļattēlā.</w:t>
      </w:r>
    </w:p>
    <w:p w:rsidR="00567D69" w:rsidRDefault="00567D69" w:rsidP="00567D69">
      <w:pPr>
        <w:ind w:left="284"/>
        <w:jc w:val="both"/>
      </w:pPr>
      <w:r w:rsidRPr="006C4779">
        <w:rPr>
          <w:i/>
        </w:rPr>
        <w:t>Piezīme.</w:t>
      </w:r>
      <w:r>
        <w:t xml:space="preserve"> Figūra ir simetriska, ja to var pārlocīt tā, ka tās abas puses sakrīt.</w:t>
      </w:r>
    </w:p>
    <w:p w:rsidR="00567D69" w:rsidRDefault="00567D69" w:rsidP="00567D69">
      <w:pPr>
        <w:keepNext/>
        <w:ind w:left="567" w:hanging="567"/>
        <w:jc w:val="center"/>
      </w:pPr>
      <w:r w:rsidRPr="00E42EAF">
        <w:rPr>
          <w:noProof/>
          <w:lang w:eastAsia="lv-LV"/>
        </w:rPr>
        <w:drawing>
          <wp:inline distT="0" distB="0" distL="0" distR="0" wp14:anchorId="7134D081" wp14:editId="122FDA6E">
            <wp:extent cx="1438275" cy="450850"/>
            <wp:effectExtent l="0" t="0" r="952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438275" cy="450850"/>
                    </a:xfrm>
                    <a:prstGeom prst="rect">
                      <a:avLst/>
                    </a:prstGeom>
                    <a:noFill/>
                    <a:ln>
                      <a:noFill/>
                    </a:ln>
                    <a:extLst>
                      <a:ext uri="{53640926-AAD7-44D8-BBD7-CCE9431645EC}">
                        <a14:shadowObscured xmlns:a14="http://schemas.microsoft.com/office/drawing/2010/main"/>
                      </a:ext>
                    </a:extLst>
                  </pic:spPr>
                </pic:pic>
              </a:graphicData>
            </a:graphic>
          </wp:inline>
        </w:drawing>
      </w:r>
    </w:p>
    <w:bookmarkStart w:id="2" w:name="_Ref442362787"/>
    <w:p w:rsidR="00567D69" w:rsidRPr="007526D7" w:rsidRDefault="00567D69" w:rsidP="00567D69">
      <w:pPr>
        <w:pStyle w:val="Parakstszemobjekta"/>
        <w:spacing w:line="259" w:lineRule="auto"/>
        <w:jc w:val="center"/>
      </w:pPr>
      <w:r w:rsidRPr="007526D7">
        <w:fldChar w:fldCharType="begin"/>
      </w:r>
      <w:r w:rsidRPr="007526D7">
        <w:instrText xml:space="preserve"> SEQ Ilustrācija \* ARABIC </w:instrText>
      </w:r>
      <w:r w:rsidRPr="007526D7">
        <w:fldChar w:fldCharType="separate"/>
      </w:r>
      <w:r w:rsidR="00A107D5">
        <w:rPr>
          <w:noProof/>
        </w:rPr>
        <w:t>3</w:t>
      </w:r>
      <w:r w:rsidRPr="007526D7">
        <w:fldChar w:fldCharType="end"/>
      </w:r>
      <w:r w:rsidRPr="007526D7">
        <w:t>. att.</w:t>
      </w:r>
      <w:bookmarkEnd w:id="2"/>
    </w:p>
    <w:p w:rsidR="00395D99" w:rsidRPr="00FB77EC" w:rsidRDefault="00395D99" w:rsidP="00395D99">
      <w:pPr>
        <w:ind w:left="284" w:hanging="284"/>
        <w:jc w:val="both"/>
        <w:rPr>
          <w:b/>
        </w:rPr>
      </w:pPr>
      <w:r w:rsidRPr="00FB77EC">
        <w:rPr>
          <w:b/>
        </w:rPr>
        <w:t>4.</w:t>
      </w:r>
      <w:r w:rsidRPr="00FB77EC">
        <w:rPr>
          <w:b/>
        </w:rPr>
        <w:tab/>
      </w:r>
      <w:r w:rsidR="00567D69" w:rsidRPr="00D13628">
        <w:t>Dotas 13 pēc ārējā izskata vienādas monētas. No tām 12 monētas ir ar vienā</w:t>
      </w:r>
      <w:r w:rsidR="00567D69">
        <w:t>du</w:t>
      </w:r>
      <w:r w:rsidR="00567D69" w:rsidRPr="00D13628">
        <w:t xml:space="preserve"> masu, bet viena – ar atšķirīgu. Doti arī sviras svari bez atsvariem. Kā ar</w:t>
      </w:r>
      <w:r w:rsidR="00567D69">
        <w:t xml:space="preserve"> divām</w:t>
      </w:r>
      <w:r w:rsidR="00567D69" w:rsidRPr="00D13628">
        <w:t xml:space="preserve"> </w:t>
      </w:r>
      <w:r w:rsidR="00567D69">
        <w:t>svēršanām</w:t>
      </w:r>
      <w:r w:rsidR="00567D69" w:rsidRPr="00D13628">
        <w:t xml:space="preserve"> noskaidrot, vai atšķirīgā monēta ir vie</w:t>
      </w:r>
      <w:r w:rsidR="00567D69">
        <w:t xml:space="preserve">glāka vai smagāka par pārējām? </w:t>
      </w:r>
      <w:r w:rsidR="00567D69" w:rsidRPr="00D13628">
        <w:t>Pašu</w:t>
      </w:r>
      <w:r w:rsidR="00567D69">
        <w:t xml:space="preserve"> monētu atrast nav nepieciešams</w:t>
      </w:r>
      <w:r w:rsidR="00567D69" w:rsidRPr="00D13628">
        <w:t>.</w:t>
      </w:r>
    </w:p>
    <w:p w:rsidR="00567D69" w:rsidRDefault="00395D99" w:rsidP="00567D69">
      <w:pPr>
        <w:spacing w:after="0"/>
        <w:ind w:left="284" w:hanging="284"/>
        <w:jc w:val="both"/>
      </w:pPr>
      <w:r w:rsidRPr="00FB77EC">
        <w:rPr>
          <w:b/>
        </w:rPr>
        <w:t>5.</w:t>
      </w:r>
      <w:r w:rsidRPr="00FB77EC">
        <w:rPr>
          <w:b/>
        </w:rPr>
        <w:tab/>
      </w:r>
      <w:r w:rsidR="00567D69" w:rsidRPr="00B349AF">
        <w:rPr>
          <w:b/>
        </w:rPr>
        <w:t>a)</w:t>
      </w:r>
      <w:r w:rsidR="00567D69">
        <w:t xml:space="preserve"> </w:t>
      </w:r>
      <w:r w:rsidR="00567D69" w:rsidRPr="00193502">
        <w:t xml:space="preserve">Vai var </w:t>
      </w:r>
      <w:r w:rsidR="00567D69" w:rsidRPr="000D2D8D">
        <w:t>atrast dažādus veselus</w:t>
      </w:r>
      <w:r w:rsidR="00567D69" w:rsidRPr="00193502">
        <w:t xml:space="preserve"> skaitļus </w:t>
      </w:r>
      <m:oMath>
        <m:r>
          <w:rPr>
            <w:rFonts w:ascii="Cambria Math" w:hAnsi="Cambria Math"/>
          </w:rPr>
          <m:t>a, b, c</m:t>
        </m:r>
      </m:oMath>
      <w:r w:rsidR="00567D69" w:rsidRPr="00193502">
        <w:t xml:space="preserve"> un </w:t>
      </w:r>
      <m:oMath>
        <m:r>
          <w:rPr>
            <w:rFonts w:ascii="Cambria Math" w:hAnsi="Cambria Math"/>
          </w:rPr>
          <m:t>d</m:t>
        </m:r>
      </m:oMath>
      <w:r w:rsidR="00567D69" w:rsidRPr="00193502">
        <w:t xml:space="preserve"> tādus, ka izpildās vienādības </w:t>
      </w:r>
      <m:oMath>
        <m:r>
          <w:rPr>
            <w:rFonts w:ascii="Cambria Math" w:hAnsi="Cambria Math"/>
          </w:rPr>
          <m:t>a+b=cd</m:t>
        </m:r>
      </m:oMath>
      <w:r w:rsidR="00567D69" w:rsidRPr="00193502">
        <w:t xml:space="preserve"> un </w:t>
      </w:r>
      <m:oMath>
        <m:r>
          <m:rPr>
            <m:sty m:val="p"/>
          </m:rPr>
          <w:rPr>
            <w:rFonts w:ascii="Cambria Math" w:hAnsi="Cambria Math"/>
          </w:rPr>
          <w:br/>
        </m:r>
        <m:r>
          <w:rPr>
            <w:rFonts w:ascii="Cambria Math" w:hAnsi="Cambria Math"/>
          </w:rPr>
          <m:t>ab = c+d</m:t>
        </m:r>
      </m:oMath>
      <w:r w:rsidR="00567D69" w:rsidRPr="00193502">
        <w:t xml:space="preserve">? </w:t>
      </w:r>
    </w:p>
    <w:p w:rsidR="00567D69" w:rsidRDefault="00567D69" w:rsidP="00567D69">
      <w:pPr>
        <w:ind w:left="284"/>
        <w:jc w:val="both"/>
      </w:pPr>
      <w:r w:rsidRPr="00B349AF">
        <w:rPr>
          <w:b/>
        </w:rPr>
        <w:t>b)</w:t>
      </w:r>
      <w:r>
        <w:t xml:space="preserve"> </w:t>
      </w:r>
      <w:r w:rsidRPr="00193502">
        <w:t xml:space="preserve">Vai šādus skaitļus var atrast, ja papildus zināms, ka </w:t>
      </w:r>
      <m:oMath>
        <m:r>
          <w:rPr>
            <w:rFonts w:ascii="Cambria Math" w:hAnsi="Cambria Math"/>
          </w:rPr>
          <m:t>a&gt;2016</m:t>
        </m:r>
      </m:oMath>
      <w:r w:rsidRPr="00193502">
        <w:t>?</w:t>
      </w:r>
    </w:p>
    <w:p w:rsidR="00395D99" w:rsidRDefault="00395D99" w:rsidP="00395D99">
      <w:pPr>
        <w:ind w:left="284" w:hanging="284"/>
        <w:jc w:val="both"/>
        <w:rPr>
          <w:b/>
        </w:rPr>
      </w:pPr>
    </w:p>
    <w:p w:rsidR="00FB77EC" w:rsidRDefault="00FB77EC" w:rsidP="00FB77EC">
      <w:pPr>
        <w:rPr>
          <w:b/>
        </w:rPr>
      </w:pPr>
      <w:r>
        <w:rPr>
          <w:b/>
        </w:rPr>
        <w:br w:type="page"/>
      </w:r>
    </w:p>
    <w:p w:rsidR="00FB77EC" w:rsidRPr="00FB77EC" w:rsidRDefault="00395D99" w:rsidP="00FB77EC">
      <w:pPr>
        <w:shd w:val="clear" w:color="auto" w:fill="BFBFBF" w:themeFill="background1" w:themeFillShade="BF"/>
        <w:jc w:val="center"/>
        <w:rPr>
          <w:b/>
          <w:sz w:val="32"/>
          <w:szCs w:val="32"/>
        </w:rPr>
      </w:pPr>
      <w:r>
        <w:rPr>
          <w:b/>
          <w:sz w:val="32"/>
          <w:szCs w:val="32"/>
        </w:rPr>
        <w:lastRenderedPageBreak/>
        <w:t>8</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FB77EC" w:rsidRDefault="00FB77EC" w:rsidP="00FB77EC"/>
    <w:p w:rsidR="00395D99" w:rsidRDefault="00395D99" w:rsidP="00395D99">
      <w:pPr>
        <w:ind w:left="284" w:hanging="284"/>
        <w:jc w:val="both"/>
        <w:rPr>
          <w:b/>
        </w:rPr>
      </w:pPr>
      <w:r w:rsidRPr="00FB77EC">
        <w:rPr>
          <w:b/>
        </w:rPr>
        <w:t>1.</w:t>
      </w:r>
      <w:r w:rsidRPr="00FB77EC">
        <w:rPr>
          <w:b/>
        </w:rPr>
        <w:tab/>
      </w:r>
      <w:r w:rsidR="00567D69">
        <w:t xml:space="preserve">Aprēķini izteiksmes </w:t>
      </w:r>
      <m:oMath>
        <m:rad>
          <m:radPr>
            <m:degHide m:val="1"/>
            <m:ctrlPr>
              <w:rPr>
                <w:rFonts w:ascii="Cambria Math" w:hAnsi="Cambria Math"/>
                <w:i/>
              </w:rPr>
            </m:ctrlPr>
          </m:radPr>
          <m:deg/>
          <m:e>
            <m:r>
              <w:rPr>
                <w:rFonts w:ascii="Cambria Math" w:hAnsi="Cambria Math"/>
              </w:rPr>
              <m:t>a-b</m:t>
            </m:r>
          </m:e>
        </m:rad>
        <m:r>
          <w:rPr>
            <w:rFonts w:ascii="Cambria Math" w:hAnsi="Cambria Math"/>
          </w:rPr>
          <m:t>+</m:t>
        </m:r>
        <m:rad>
          <m:radPr>
            <m:degHide m:val="1"/>
            <m:ctrlPr>
              <w:rPr>
                <w:rFonts w:ascii="Cambria Math" w:hAnsi="Cambria Math"/>
                <w:i/>
              </w:rPr>
            </m:ctrlPr>
          </m:radPr>
          <m:deg/>
          <m:e>
            <m:r>
              <w:rPr>
                <w:rFonts w:ascii="Cambria Math" w:hAnsi="Cambria Math"/>
              </w:rPr>
              <m:t>b-c</m:t>
            </m:r>
          </m:e>
        </m:rad>
        <m:r>
          <w:rPr>
            <w:rFonts w:ascii="Cambria Math" w:hAnsi="Cambria Math"/>
          </w:rPr>
          <m:t>+</m:t>
        </m:r>
        <m:rad>
          <m:radPr>
            <m:degHide m:val="1"/>
            <m:ctrlPr>
              <w:rPr>
                <w:rFonts w:ascii="Cambria Math" w:hAnsi="Cambria Math"/>
                <w:i/>
              </w:rPr>
            </m:ctrlPr>
          </m:radPr>
          <m:deg/>
          <m:e>
            <m:r>
              <w:rPr>
                <w:rFonts w:ascii="Cambria Math" w:hAnsi="Cambria Math"/>
              </w:rPr>
              <m:t>c-d</m:t>
            </m:r>
          </m:e>
        </m:rad>
        <m:r>
          <w:rPr>
            <w:rFonts w:ascii="Cambria Math" w:hAnsi="Cambria Math"/>
          </w:rPr>
          <m:t>+</m:t>
        </m:r>
        <m:rad>
          <m:radPr>
            <m:degHide m:val="1"/>
            <m:ctrlPr>
              <w:rPr>
                <w:rFonts w:ascii="Cambria Math" w:hAnsi="Cambria Math"/>
                <w:i/>
              </w:rPr>
            </m:ctrlPr>
          </m:radPr>
          <m:deg/>
          <m:e>
            <m:r>
              <w:rPr>
                <w:rFonts w:ascii="Cambria Math" w:hAnsi="Cambria Math"/>
              </w:rPr>
              <m:t>d-a</m:t>
            </m:r>
          </m:e>
        </m:rad>
      </m:oMath>
      <w:r w:rsidR="00567D69">
        <w:t xml:space="preserve"> vērtību!</w:t>
      </w:r>
    </w:p>
    <w:p w:rsidR="00395D99" w:rsidRDefault="00395D99" w:rsidP="00395D99">
      <w:pPr>
        <w:ind w:left="284" w:hanging="284"/>
        <w:jc w:val="both"/>
        <w:rPr>
          <w:b/>
        </w:rPr>
      </w:pPr>
      <w:r>
        <w:rPr>
          <w:b/>
        </w:rPr>
        <w:t>2</w:t>
      </w:r>
      <w:r w:rsidRPr="00FB77EC">
        <w:rPr>
          <w:b/>
        </w:rPr>
        <w:t>.</w:t>
      </w:r>
      <w:r w:rsidRPr="00FB77EC">
        <w:rPr>
          <w:b/>
        </w:rPr>
        <w:tab/>
      </w:r>
      <w:r w:rsidR="00567D69">
        <w:t>Kar</w:t>
      </w:r>
      <w:r w:rsidR="00567D69" w:rsidRPr="004519CA">
        <w:t xml:space="preserve">līna uzrakstīja divus skaitļus, kuru pierakstā nav izmantots cipars 0. Katru ciparu viņa aizstāja ar burtu: dažādus ciparus – ar dažādiem burtiem, vienādus – ar vienādiem. Viens no uzrakstītajiem skaitļiem </w:t>
      </w:r>
      <w:r w:rsidR="00567D69" w:rsidRPr="007C4830">
        <w:rPr>
          <w:i/>
        </w:rPr>
        <w:t>DUBĻUNNN</w:t>
      </w:r>
      <w:r w:rsidR="00567D69">
        <w:t xml:space="preserve"> dalās ar 104</w:t>
      </w:r>
      <w:r w:rsidR="00567D69" w:rsidRPr="004519CA">
        <w:t xml:space="preserve">. Pierādi, ka otrais skaitlis </w:t>
      </w:r>
      <w:r w:rsidR="00567D69">
        <w:rPr>
          <w:i/>
        </w:rPr>
        <w:t>BURBUĻVANNA</w:t>
      </w:r>
      <w:r w:rsidR="00567D69">
        <w:t xml:space="preserve"> nedalās ar 56</w:t>
      </w:r>
      <w:r w:rsidR="00567D69" w:rsidRPr="004519CA">
        <w:t>.</w:t>
      </w:r>
    </w:p>
    <w:p w:rsidR="00395D99" w:rsidRPr="00FB77EC" w:rsidRDefault="00395D99" w:rsidP="00395D99">
      <w:pPr>
        <w:ind w:left="284" w:hanging="284"/>
        <w:jc w:val="both"/>
        <w:rPr>
          <w:b/>
        </w:rPr>
      </w:pPr>
      <w:r w:rsidRPr="00FB77EC">
        <w:rPr>
          <w:b/>
        </w:rPr>
        <w:t>3.</w:t>
      </w:r>
      <w:r w:rsidRPr="00FB77EC">
        <w:rPr>
          <w:b/>
        </w:rPr>
        <w:tab/>
      </w:r>
      <w:r w:rsidR="00567D69" w:rsidRPr="00BA6E9D">
        <w:t xml:space="preserve">Caur taisnstūra </w:t>
      </w:r>
      <m:oMath>
        <m:r>
          <w:rPr>
            <w:rFonts w:ascii="Cambria Math" w:hAnsi="Cambria Math"/>
          </w:rPr>
          <m:t>ABCD</m:t>
        </m:r>
      </m:oMath>
      <w:r w:rsidR="00567D69" w:rsidRPr="00BA6E9D">
        <w:t xml:space="preserve"> diagonāļu krustpunktu </w:t>
      </w:r>
      <m:oMath>
        <m:r>
          <w:rPr>
            <w:rFonts w:ascii="Cambria Math" w:hAnsi="Cambria Math"/>
          </w:rPr>
          <m:t>O</m:t>
        </m:r>
      </m:oMath>
      <w:r w:rsidR="00567D69" w:rsidRPr="00BA6E9D">
        <w:t xml:space="preserve"> novilkta taisne </w:t>
      </w:r>
      <m:oMath>
        <m:r>
          <w:rPr>
            <w:rFonts w:ascii="Cambria Math" w:hAnsi="Cambria Math"/>
          </w:rPr>
          <m:t>PQ</m:t>
        </m:r>
      </m:oMath>
      <w:r w:rsidR="00567D69" w:rsidRPr="00BA6E9D">
        <w:t xml:space="preserve"> tā, ka </w:t>
      </w:r>
      <m:oMath>
        <m:r>
          <w:rPr>
            <w:rFonts w:ascii="Cambria Math" w:hAnsi="Cambria Math"/>
          </w:rPr>
          <m:t>P</m:t>
        </m:r>
      </m:oMath>
      <w:r w:rsidR="00567D69" w:rsidRPr="00BA6E9D">
        <w:t xml:space="preserve"> atrodas uz </w:t>
      </w:r>
      <m:oMath>
        <m:r>
          <w:rPr>
            <w:rFonts w:ascii="Cambria Math" w:hAnsi="Cambria Math"/>
          </w:rPr>
          <m:t>AD</m:t>
        </m:r>
      </m:oMath>
      <w:r w:rsidR="00567D69" w:rsidRPr="00BA6E9D">
        <w:t xml:space="preserve">, </w:t>
      </w:r>
      <m:oMath>
        <m:r>
          <w:rPr>
            <w:rFonts w:ascii="Cambria Math" w:hAnsi="Cambria Math"/>
          </w:rPr>
          <m:t>Q</m:t>
        </m:r>
      </m:oMath>
      <w:r w:rsidR="00567D69" w:rsidRPr="00BA6E9D">
        <w:t xml:space="preserve"> – uz </w:t>
      </w:r>
      <m:oMath>
        <m:r>
          <w:rPr>
            <w:rFonts w:ascii="Cambria Math" w:hAnsi="Cambria Math"/>
          </w:rPr>
          <m:t>BC</m:t>
        </m:r>
      </m:oMath>
      <w:r w:rsidR="00567D69" w:rsidRPr="00BA6E9D">
        <w:t xml:space="preserve"> un </w:t>
      </w:r>
      <m:oMath>
        <m:r>
          <w:rPr>
            <w:rFonts w:ascii="Cambria Math" w:hAnsi="Cambria Math"/>
          </w:rPr>
          <m:t>PQ=QD</m:t>
        </m:r>
      </m:oMath>
      <w:r w:rsidR="00567D69" w:rsidRPr="00BA6E9D">
        <w:t xml:space="preserve">. Pierādīt, ka </w:t>
      </w:r>
      <m:oMath>
        <m:r>
          <w:rPr>
            <w:rFonts w:ascii="Cambria Math" w:hAnsi="Cambria Math"/>
          </w:rPr>
          <m:t>DP=2AP</m:t>
        </m:r>
      </m:oMath>
      <w:r w:rsidR="00567D69" w:rsidRPr="00BA6E9D">
        <w:t>.</w:t>
      </w:r>
    </w:p>
    <w:p w:rsidR="00395D99" w:rsidRPr="00FB77EC" w:rsidRDefault="00395D99" w:rsidP="00567D69">
      <w:pPr>
        <w:ind w:left="284" w:hanging="284"/>
        <w:jc w:val="both"/>
        <w:rPr>
          <w:b/>
        </w:rPr>
      </w:pPr>
      <w:r w:rsidRPr="00FB77EC">
        <w:rPr>
          <w:b/>
        </w:rPr>
        <w:t>4.</w:t>
      </w:r>
      <w:r w:rsidRPr="00FB77EC">
        <w:rPr>
          <w:b/>
        </w:rPr>
        <w:tab/>
      </w:r>
      <w:r w:rsidR="00567D69" w:rsidRPr="00E42EAF">
        <w:t xml:space="preserve">Kādu lielāko skaitu rūtiņu diagonāļu var novilkt </w:t>
      </w:r>
      <m:oMath>
        <m:r>
          <w:rPr>
            <w:rFonts w:ascii="Cambria Math" w:hAnsi="Cambria Math"/>
          </w:rPr>
          <m:t>4×4</m:t>
        </m:r>
      </m:oMath>
      <w:r w:rsidR="00567D69" w:rsidRPr="00E42EAF">
        <w:t xml:space="preserve"> rūtiņas lielā tabul</w:t>
      </w:r>
      <w:r w:rsidR="00567D69">
        <w:t xml:space="preserve">ā, lai šīs diagonāles veidotu </w:t>
      </w:r>
      <w:r w:rsidR="00567D69" w:rsidRPr="00E42EAF">
        <w:t>slēgtu lauztu līniju</w:t>
      </w:r>
      <w:r w:rsidR="00567D69" w:rsidRPr="000D2D8D">
        <w:t>? Lauztā līnija nedrīkst pati sevi krustot vai pieskarties.</w:t>
      </w:r>
    </w:p>
    <w:p w:rsidR="00567D69" w:rsidRDefault="00395D99" w:rsidP="00567D69">
      <w:pPr>
        <w:spacing w:after="60"/>
        <w:ind w:left="284" w:hanging="284"/>
        <w:jc w:val="both"/>
      </w:pPr>
      <w:r w:rsidRPr="00FB77EC">
        <w:rPr>
          <w:b/>
        </w:rPr>
        <w:t>5.</w:t>
      </w:r>
      <w:r w:rsidRPr="00FB77EC">
        <w:rPr>
          <w:b/>
        </w:rPr>
        <w:tab/>
      </w:r>
      <w:r w:rsidR="00567D69">
        <w:t>Smaragda pilsētā naudas vienība ir centi. Tur ir 21% PVN (pievienotās vērtības nodokļa) likme. Tas nozīmē, ka ikvienas pārdodamās preces cenu iegūst, pareizinot kādu veselu skaitu centu (cenu bez PVN) ar skaitli 1,21 un reizinājumu noapaļojot līdz tuvākajam veselajam centu skaitam. Cenu sauc par neiespējamu, ja to nevar iegūt minētajā veidā. Cik pavisam ir neiespējamu cenu no 1 līdz 1000 centiem ieskaitot?</w:t>
      </w:r>
    </w:p>
    <w:p w:rsidR="00DA295C" w:rsidRDefault="00567D69" w:rsidP="00D17496">
      <w:pPr>
        <w:ind w:left="284"/>
        <w:jc w:val="both"/>
      </w:pPr>
      <w:r>
        <w:t xml:space="preserve">Piemēram, 3 centi ir neiespējama cena, jo </w:t>
      </w:r>
      <m:oMath>
        <m:r>
          <w:rPr>
            <w:rFonts w:ascii="Cambria Math" w:hAnsi="Cambria Math"/>
          </w:rPr>
          <m:t>2∙1,21=2,42</m:t>
        </m:r>
      </m:oMath>
      <w:r>
        <w:t xml:space="preserve">, pēc noapaļošanas 2 centi, savukārt, </w:t>
      </w:r>
      <m:oMath>
        <m:r>
          <m:rPr>
            <m:sty m:val="p"/>
          </m:rPr>
          <w:rPr>
            <w:rFonts w:ascii="Cambria Math" w:hAnsi="Cambria Math"/>
          </w:rPr>
          <w:br/>
        </m:r>
        <m:r>
          <w:rPr>
            <w:rFonts w:ascii="Cambria Math" w:hAnsi="Cambria Math"/>
          </w:rPr>
          <m:t>3∙1,21=3,63</m:t>
        </m:r>
      </m:oMath>
      <w:r>
        <w:t>, pēc noapaļošanas 4 centi. Tā kā nekāda cita vesela skaitļa starp 2 un 3 nav, tad cenu, kas ir tieši 3 centi nevar iegūt pēc PVN pievienošanas.</w:t>
      </w:r>
    </w:p>
    <w:p w:rsidR="00DA295C" w:rsidRDefault="00DA295C">
      <w:r>
        <w:br w:type="page"/>
      </w:r>
    </w:p>
    <w:p w:rsidR="00DA295C" w:rsidRPr="00FB77EC" w:rsidRDefault="00DA295C" w:rsidP="00DA295C">
      <w:pPr>
        <w:shd w:val="clear" w:color="auto" w:fill="BFBFBF" w:themeFill="background1" w:themeFillShade="BF"/>
        <w:jc w:val="center"/>
        <w:rPr>
          <w:b/>
          <w:sz w:val="32"/>
          <w:szCs w:val="32"/>
        </w:rPr>
      </w:pPr>
      <w:r w:rsidRPr="00FB77EC">
        <w:rPr>
          <w:b/>
          <w:sz w:val="32"/>
          <w:szCs w:val="32"/>
        </w:rPr>
        <w:lastRenderedPageBreak/>
        <w:t>9. klase</w:t>
      </w:r>
    </w:p>
    <w:p w:rsidR="00DA295C" w:rsidRPr="00FB77EC" w:rsidRDefault="00DA295C" w:rsidP="00DA295C">
      <w:pPr>
        <w:pBdr>
          <w:bottom w:val="single" w:sz="4" w:space="1" w:color="auto"/>
        </w:pBdr>
        <w:jc w:val="center"/>
        <w:rPr>
          <w:sz w:val="20"/>
        </w:rPr>
      </w:pPr>
      <w:r w:rsidRPr="00FB77EC">
        <w:rPr>
          <w:sz w:val="20"/>
        </w:rPr>
        <w:t>Katru uzdevumu vērtē ar 0 – 10 punktiem</w:t>
      </w:r>
    </w:p>
    <w:p w:rsidR="00DA295C" w:rsidRDefault="00DA295C" w:rsidP="00DA295C"/>
    <w:p w:rsidR="00DA295C" w:rsidRPr="00FB77EC" w:rsidRDefault="00DA295C" w:rsidP="00DA295C">
      <w:pPr>
        <w:ind w:left="284" w:hanging="284"/>
        <w:jc w:val="both"/>
        <w:rPr>
          <w:b/>
        </w:rPr>
      </w:pPr>
      <w:r w:rsidRPr="00FB77EC">
        <w:rPr>
          <w:b/>
        </w:rPr>
        <w:t>1.</w:t>
      </w:r>
      <w:r w:rsidRPr="00FB77EC">
        <w:rPr>
          <w:b/>
        </w:rPr>
        <w:tab/>
      </w:r>
      <w:r w:rsidRPr="008059E7">
        <w:t xml:space="preserve">Nosaki funkciju </w:t>
      </w:r>
      <m:oMath>
        <m:r>
          <w:rPr>
            <w:rFonts w:ascii="Cambria Math" w:hAnsi="Cambria Math"/>
          </w:rPr>
          <m:t>y=2016-x</m:t>
        </m:r>
      </m:oMath>
      <w:r w:rsidRPr="008059E7">
        <w:t xml:space="preserve"> un </w:t>
      </w:r>
      <m:oMath>
        <m:r>
          <w:rPr>
            <w:rFonts w:ascii="Cambria Math" w:hAnsi="Cambria Math"/>
          </w:rPr>
          <m:t>y=</m:t>
        </m:r>
        <m:f>
          <m:fPr>
            <m:ctrlPr>
              <w:rPr>
                <w:rFonts w:ascii="Cambria Math" w:hAnsi="Cambria Math"/>
                <w:i/>
              </w:rPr>
            </m:ctrlPr>
          </m:fPr>
          <m:num>
            <m:r>
              <w:rPr>
                <w:rFonts w:ascii="Cambria Math" w:hAnsi="Cambria Math"/>
              </w:rPr>
              <m:t>2015</m:t>
            </m:r>
          </m:num>
          <m:den>
            <m:r>
              <w:rPr>
                <w:rFonts w:ascii="Cambria Math" w:hAnsi="Cambria Math"/>
              </w:rPr>
              <m:t>x</m:t>
            </m:r>
          </m:den>
        </m:f>
      </m:oMath>
      <w:r w:rsidRPr="008059E7">
        <w:t xml:space="preserve"> grafiku krustpunktu koordinātas!</w:t>
      </w:r>
    </w:p>
    <w:p w:rsidR="00DA295C" w:rsidRPr="005671BE" w:rsidRDefault="00DA295C" w:rsidP="00DA295C">
      <w:pPr>
        <w:tabs>
          <w:tab w:val="left" w:pos="284"/>
        </w:tabs>
        <w:spacing w:after="0"/>
        <w:jc w:val="both"/>
        <w:rPr>
          <w:rFonts w:ascii="Calibri" w:eastAsia="Times New Roman" w:hAnsi="Calibri" w:cs="Times New Roman"/>
          <w:lang w:eastAsia="lv-LV"/>
        </w:rPr>
      </w:pPr>
      <w:r w:rsidRPr="00FB77EC">
        <w:rPr>
          <w:b/>
        </w:rPr>
        <w:t>2.</w:t>
      </w:r>
      <w:r w:rsidRPr="00FB77EC">
        <w:rPr>
          <w:b/>
        </w:rPr>
        <w:tab/>
      </w:r>
      <w:r w:rsidRPr="005671BE">
        <w:rPr>
          <w:rFonts w:ascii="Calibri" w:eastAsia="Times New Roman" w:hAnsi="Calibri" w:cs="Times New Roman"/>
          <w:lang w:eastAsia="lv-LV"/>
        </w:rPr>
        <w:t xml:space="preserve">Pierādīt, ka </w:t>
      </w:r>
    </w:p>
    <w:p w:rsidR="00DA295C" w:rsidRPr="005671BE" w:rsidRDefault="00DA295C" w:rsidP="00DA295C">
      <w:pPr>
        <w:tabs>
          <w:tab w:val="left" w:pos="851"/>
        </w:tabs>
        <w:spacing w:after="0" w:line="240" w:lineRule="auto"/>
        <w:ind w:left="284"/>
        <w:jc w:val="both"/>
        <w:rPr>
          <w:rFonts w:ascii="Calibri" w:eastAsia="Times New Roman" w:hAnsi="Calibri" w:cs="Times New Roman"/>
          <w:lang w:eastAsia="lv-LV"/>
        </w:rPr>
      </w:pPr>
      <w:r w:rsidRPr="005671BE">
        <w:rPr>
          <w:rFonts w:ascii="Calibri" w:eastAsia="Times New Roman" w:hAnsi="Calibri" w:cs="Times New Roman"/>
          <w:b/>
          <w:lang w:eastAsia="lv-LV"/>
        </w:rPr>
        <w:t>a)</w:t>
      </w:r>
      <w:r w:rsidRPr="005671BE">
        <w:rPr>
          <w:rFonts w:ascii="Calibri" w:eastAsia="Times New Roman" w:hAnsi="Calibri" w:cs="Times New Roman"/>
          <w:lang w:eastAsia="lv-LV"/>
        </w:rPr>
        <w:t xml:space="preserve"> no pieciem naturāliem skaitļiem vienmēr var izvēlēties vairākus (vismaz divus), kuru summa dalās ar 4;</w:t>
      </w:r>
    </w:p>
    <w:p w:rsidR="00DA295C" w:rsidRPr="00FB77EC" w:rsidRDefault="00DA295C" w:rsidP="00DA295C">
      <w:pPr>
        <w:ind w:left="567" w:hanging="283"/>
        <w:jc w:val="both"/>
        <w:rPr>
          <w:b/>
        </w:rPr>
      </w:pPr>
      <w:r w:rsidRPr="005671BE">
        <w:rPr>
          <w:rFonts w:ascii="Calibri" w:eastAsia="Times New Roman" w:hAnsi="Calibri" w:cs="Times New Roman"/>
          <w:b/>
          <w:lang w:eastAsia="lv-LV"/>
        </w:rPr>
        <w:t>b)</w:t>
      </w:r>
      <w:r w:rsidRPr="005671BE">
        <w:rPr>
          <w:rFonts w:ascii="Calibri" w:eastAsia="Times New Roman" w:hAnsi="Calibri" w:cs="Times New Roman"/>
          <w:lang w:eastAsia="lv-LV"/>
        </w:rPr>
        <w:t xml:space="preserve"> var atrast četrus tādus naturālus skaitļus, ka no tiem nevar izvēlēties vairākus (vismaz divus), kuru summa dalās ar 4.</w:t>
      </w:r>
    </w:p>
    <w:p w:rsidR="00DA295C" w:rsidRPr="00FB77EC" w:rsidRDefault="00DA295C" w:rsidP="00DA295C">
      <w:pPr>
        <w:ind w:left="284" w:hanging="284"/>
        <w:jc w:val="both"/>
        <w:rPr>
          <w:b/>
        </w:rPr>
      </w:pPr>
      <w:r w:rsidRPr="00FB77EC">
        <w:rPr>
          <w:b/>
        </w:rPr>
        <w:t>3.</w:t>
      </w:r>
      <w:r w:rsidRPr="00FB77EC">
        <w:rPr>
          <w:b/>
        </w:rPr>
        <w:tab/>
      </w:r>
      <w:r w:rsidRPr="008059E7">
        <w:t xml:space="preserve">Trijstūrī </w:t>
      </w:r>
      <m:oMath>
        <m:r>
          <w:rPr>
            <w:rFonts w:ascii="Cambria Math" w:hAnsi="Cambria Math"/>
          </w:rPr>
          <m:t>ABC</m:t>
        </m:r>
      </m:oMath>
      <w:r w:rsidRPr="008059E7">
        <w:t xml:space="preserve"> novilkta bisektrise </w:t>
      </w:r>
      <m:oMath>
        <m:r>
          <w:rPr>
            <w:rFonts w:ascii="Cambria Math" w:hAnsi="Cambria Math"/>
          </w:rPr>
          <m:t>BD</m:t>
        </m:r>
      </m:oMath>
      <w:r w:rsidRPr="008059E7">
        <w:t xml:space="preserve">. Zināms, ka </w:t>
      </w:r>
      <m:oMath>
        <m:r>
          <w:rPr>
            <w:rFonts w:ascii="Cambria Math" w:hAnsi="Cambria Math"/>
          </w:rPr>
          <m:t>AD=DB</m:t>
        </m:r>
      </m:oMath>
      <w:r w:rsidRPr="008059E7">
        <w:t xml:space="preserve"> un </w:t>
      </w:r>
      <m:oMath>
        <m:r>
          <w:rPr>
            <w:rFonts w:ascii="Cambria Math" w:hAnsi="Cambria Math"/>
          </w:rPr>
          <m:t>AB=2BC</m:t>
        </m:r>
      </m:oMath>
      <w:r w:rsidRPr="008059E7">
        <w:t xml:space="preserve">. Aprēķināt </w:t>
      </w:r>
      <m:oMath>
        <m:r>
          <w:rPr>
            <w:rFonts w:ascii="Cambria Math" w:hAnsi="Cambria Math"/>
          </w:rPr>
          <m:t>∢BAC</m:t>
        </m:r>
      </m:oMath>
      <w:r w:rsidRPr="008059E7">
        <w:t xml:space="preserve"> lielumu!</w:t>
      </w:r>
    </w:p>
    <w:p w:rsidR="00DA295C" w:rsidRPr="00FB77EC" w:rsidRDefault="00DA295C" w:rsidP="00DA295C">
      <w:pPr>
        <w:ind w:left="284" w:hanging="284"/>
        <w:jc w:val="both"/>
        <w:rPr>
          <w:b/>
        </w:rPr>
      </w:pPr>
      <w:r w:rsidRPr="00FB77EC">
        <w:rPr>
          <w:b/>
        </w:rPr>
        <w:t>4.</w:t>
      </w:r>
      <w:r w:rsidRPr="00FB77EC">
        <w:rPr>
          <w:b/>
        </w:rPr>
        <w:tab/>
      </w:r>
      <w:proofErr w:type="spellStart"/>
      <w:r w:rsidRPr="008059E7">
        <w:t>Ķērpjbārdis</w:t>
      </w:r>
      <w:proofErr w:type="spellEnd"/>
      <w:r w:rsidRPr="008059E7">
        <w:t xml:space="preserve">, Puszābaks un Uzrocis spēlē novusu, pie tam tas, kurš zaudē partiju, atdod savu vietu tam, kurš iepriekšējo partiju nespēlēja. Beigās izrādījās, ka </w:t>
      </w:r>
      <w:proofErr w:type="spellStart"/>
      <w:r w:rsidRPr="008059E7">
        <w:t>Ķērpjbārdis</w:t>
      </w:r>
      <w:proofErr w:type="spellEnd"/>
      <w:r w:rsidRPr="008059E7">
        <w:t xml:space="preserve"> ir izspēlējis 10 partijas, bet </w:t>
      </w:r>
      <w:r>
        <w:br/>
      </w:r>
      <w:r w:rsidRPr="008059E7">
        <w:t>Puszābaks – 21. Cik partijas izspēlēja Uzrocis?</w:t>
      </w:r>
    </w:p>
    <w:p w:rsidR="00DA295C" w:rsidRDefault="00DA295C" w:rsidP="00DA295C">
      <w:pPr>
        <w:ind w:left="284" w:hanging="284"/>
        <w:jc w:val="both"/>
        <w:rPr>
          <w:b/>
        </w:rPr>
      </w:pPr>
      <w:r w:rsidRPr="00FB77EC">
        <w:rPr>
          <w:b/>
        </w:rPr>
        <w:t>5.</w:t>
      </w:r>
      <w:r w:rsidRPr="00FB77EC">
        <w:rPr>
          <w:b/>
        </w:rPr>
        <w:tab/>
      </w:r>
      <w:r w:rsidRPr="008059E7">
        <w:t>Doti 201</w:t>
      </w:r>
      <w:r>
        <w:t>6</w:t>
      </w:r>
      <w:r w:rsidRPr="008059E7">
        <w:t xml:space="preserve"> skaitļi: </w:t>
      </w:r>
      <m:oMath>
        <m:sSup>
          <m:sSupPr>
            <m:ctrlPr>
              <w:rPr>
                <w:rFonts w:ascii="Cambria Math" w:hAnsi="Cambria Math"/>
                <w:i/>
              </w:rPr>
            </m:ctrlPr>
          </m:sSupPr>
          <m:e>
            <m:r>
              <w:rPr>
                <w:rFonts w:ascii="Cambria Math" w:hAnsi="Cambria Math"/>
              </w:rPr>
              <m:t>1</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 2015</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2016</m:t>
            </m:r>
          </m:e>
          <m:sup>
            <m:r>
              <w:rPr>
                <w:rFonts w:ascii="Cambria Math" w:hAnsi="Cambria Math"/>
              </w:rPr>
              <m:t>2</m:t>
            </m:r>
          </m:sup>
        </m:sSup>
        <m:r>
          <w:rPr>
            <w:rFonts w:ascii="Cambria Math" w:hAnsi="Cambria Math"/>
          </w:rPr>
          <m:t>.</m:t>
        </m:r>
      </m:oMath>
      <w:r w:rsidRPr="008059E7">
        <w:t xml:space="preserve"> Vai starp šiem skaitļiem var salikt</w:t>
      </w:r>
      <w:r>
        <w:t xml:space="preserve"> ”</w:t>
      </w:r>
      <m:oMath>
        <m:r>
          <w:rPr>
            <w:rFonts w:ascii="Cambria Math" w:hAnsi="Cambria Math"/>
          </w:rPr>
          <m:t>+</m:t>
        </m:r>
      </m:oMath>
      <w:r>
        <w:t>”</w:t>
      </w:r>
      <w:r w:rsidRPr="008059E7">
        <w:t xml:space="preserve"> </w:t>
      </w:r>
      <w:r>
        <w:t>un “</w:t>
      </w:r>
      <m:oMath>
        <m:r>
          <w:rPr>
            <w:rFonts w:ascii="Cambria Math" w:hAnsi="Cambria Math"/>
          </w:rPr>
          <m:t>-</m:t>
        </m:r>
      </m:oMath>
      <w:r>
        <w:t xml:space="preserve">” </w:t>
      </w:r>
      <w:r w:rsidRPr="008059E7">
        <w:t xml:space="preserve">zīmes tā, lai </w:t>
      </w:r>
      <w:r>
        <w:t xml:space="preserve">iegūtās </w:t>
      </w:r>
      <w:r w:rsidRPr="008059E7">
        <w:t>izteiksmes vērtība būtu 0?</w:t>
      </w:r>
    </w:p>
    <w:p w:rsidR="00DA295C" w:rsidRDefault="00DA295C" w:rsidP="00DA295C">
      <w:pPr>
        <w:rPr>
          <w:b/>
        </w:rPr>
      </w:pPr>
      <w:r>
        <w:rPr>
          <w:b/>
        </w:rPr>
        <w:br w:type="page"/>
      </w:r>
    </w:p>
    <w:p w:rsidR="00DA295C" w:rsidRPr="00FB77EC" w:rsidRDefault="00DA295C" w:rsidP="00DA295C">
      <w:pPr>
        <w:shd w:val="clear" w:color="auto" w:fill="BFBFBF" w:themeFill="background1" w:themeFillShade="BF"/>
        <w:jc w:val="center"/>
        <w:rPr>
          <w:b/>
          <w:sz w:val="32"/>
          <w:szCs w:val="32"/>
        </w:rPr>
      </w:pPr>
      <w:r>
        <w:rPr>
          <w:b/>
          <w:sz w:val="32"/>
          <w:szCs w:val="32"/>
        </w:rPr>
        <w:lastRenderedPageBreak/>
        <w:t>10</w:t>
      </w:r>
      <w:r w:rsidRPr="00FB77EC">
        <w:rPr>
          <w:b/>
          <w:sz w:val="32"/>
          <w:szCs w:val="32"/>
        </w:rPr>
        <w:t>. klase</w:t>
      </w:r>
    </w:p>
    <w:p w:rsidR="00DA295C" w:rsidRPr="00FB77EC" w:rsidRDefault="00DA295C" w:rsidP="00DA295C">
      <w:pPr>
        <w:pBdr>
          <w:bottom w:val="single" w:sz="4" w:space="1" w:color="auto"/>
        </w:pBdr>
        <w:jc w:val="center"/>
        <w:rPr>
          <w:sz w:val="20"/>
        </w:rPr>
      </w:pPr>
      <w:r w:rsidRPr="00FB77EC">
        <w:rPr>
          <w:sz w:val="20"/>
        </w:rPr>
        <w:t>Katru uzdevumu vērtē ar 0 – 10 punktiem</w:t>
      </w:r>
    </w:p>
    <w:p w:rsidR="00DA295C" w:rsidRDefault="00DA295C" w:rsidP="00DA295C"/>
    <w:p w:rsidR="00DA295C" w:rsidRDefault="00DA295C" w:rsidP="00DA295C">
      <w:pPr>
        <w:ind w:left="284" w:hanging="284"/>
      </w:pPr>
      <w:r w:rsidRPr="00FB77EC">
        <w:rPr>
          <w:b/>
        </w:rPr>
        <w:t>1.</w:t>
      </w:r>
      <w:r w:rsidRPr="00FB77EC">
        <w:rPr>
          <w:b/>
        </w:rPr>
        <w:tab/>
      </w:r>
      <w:r w:rsidRPr="008059E7">
        <w:t xml:space="preserve">Pierādīt, ka katram naturālam </w:t>
      </w:r>
      <m:oMath>
        <m:r>
          <w:rPr>
            <w:rFonts w:ascii="Cambria Math" w:hAnsi="Cambria Math"/>
          </w:rPr>
          <m:t>n</m:t>
        </m:r>
      </m:oMath>
      <w:r w:rsidRPr="008059E7">
        <w:t xml:space="preserve"> ir patiesa vienādība</w:t>
      </w:r>
    </w:p>
    <w:p w:rsidR="00DA295C" w:rsidRPr="00FB77EC" w:rsidRDefault="00DA295C" w:rsidP="00DA295C">
      <w:pPr>
        <w:ind w:left="284" w:hanging="284"/>
        <w:jc w:val="center"/>
        <w:rPr>
          <w:b/>
        </w:rPr>
      </w:pPr>
      <m:oMath>
        <m:r>
          <w:rPr>
            <w:rFonts w:ascii="Cambria Math" w:hAnsi="Cambria Math"/>
          </w:rPr>
          <m:t>1∙4+2∙7+3∙10+…+n∙</m:t>
        </m:r>
        <m:d>
          <m:dPr>
            <m:ctrlPr>
              <w:rPr>
                <w:rFonts w:ascii="Cambria Math" w:hAnsi="Cambria Math"/>
                <w:i/>
              </w:rPr>
            </m:ctrlPr>
          </m:dPr>
          <m:e>
            <m:r>
              <w:rPr>
                <w:rFonts w:ascii="Cambria Math" w:hAnsi="Cambria Math"/>
              </w:rPr>
              <m:t>3n+1</m:t>
            </m:r>
          </m:e>
        </m:d>
        <m:r>
          <w:rPr>
            <w:rFonts w:ascii="Cambria Math" w:hAnsi="Cambria Math"/>
          </w:rPr>
          <m:t>=n</m:t>
        </m:r>
        <m:sSup>
          <m:sSupPr>
            <m:ctrlPr>
              <w:rPr>
                <w:rFonts w:ascii="Cambria Math" w:hAnsi="Cambria Math"/>
                <w:i/>
              </w:rPr>
            </m:ctrlPr>
          </m:sSupPr>
          <m:e>
            <m:d>
              <m:dPr>
                <m:ctrlPr>
                  <w:rPr>
                    <w:rFonts w:ascii="Cambria Math" w:hAnsi="Cambria Math"/>
                    <w:i/>
                  </w:rPr>
                </m:ctrlPr>
              </m:dPr>
              <m:e>
                <m:r>
                  <w:rPr>
                    <w:rFonts w:ascii="Cambria Math" w:hAnsi="Cambria Math"/>
                  </w:rPr>
                  <m:t>n+1</m:t>
                </m:r>
              </m:e>
            </m:d>
          </m:e>
          <m:sup>
            <m:r>
              <w:rPr>
                <w:rFonts w:ascii="Cambria Math" w:hAnsi="Cambria Math"/>
              </w:rPr>
              <m:t>2</m:t>
            </m:r>
          </m:sup>
        </m:sSup>
      </m:oMath>
      <w:r>
        <w:t>.</w:t>
      </w:r>
    </w:p>
    <w:p w:rsidR="00DA295C" w:rsidRPr="00FB77EC" w:rsidRDefault="00DA295C" w:rsidP="00DA295C">
      <w:pPr>
        <w:ind w:left="284" w:hanging="284"/>
        <w:jc w:val="both"/>
        <w:rPr>
          <w:b/>
        </w:rPr>
      </w:pPr>
      <w:r w:rsidRPr="00FB77EC">
        <w:rPr>
          <w:b/>
        </w:rPr>
        <w:t>2.</w:t>
      </w:r>
      <w:r w:rsidRPr="00FB77EC">
        <w:rPr>
          <w:b/>
        </w:rPr>
        <w:tab/>
      </w:r>
      <w:r w:rsidRPr="002342CE">
        <w:t>Pierādīt, ka no jebkuriem trim naturālu skaitļu kvadrātiem va</w:t>
      </w:r>
      <w:r>
        <w:t>r izvēlēties divus tā, ka</w:t>
      </w:r>
      <w:r w:rsidRPr="002342CE">
        <w:t xml:space="preserve"> to summa vai starpība dalās ar 5.</w:t>
      </w:r>
    </w:p>
    <w:p w:rsidR="00DA295C" w:rsidRPr="00FB77EC" w:rsidRDefault="00DA295C" w:rsidP="00DA295C">
      <w:pPr>
        <w:ind w:left="284" w:hanging="284"/>
        <w:jc w:val="both"/>
        <w:rPr>
          <w:b/>
        </w:rPr>
      </w:pPr>
      <w:r w:rsidRPr="00FB77EC">
        <w:rPr>
          <w:b/>
        </w:rPr>
        <w:t>3.</w:t>
      </w:r>
      <w:r w:rsidRPr="00FB77EC">
        <w:rPr>
          <w:b/>
        </w:rPr>
        <w:tab/>
      </w:r>
      <w:r w:rsidRPr="00780DAC">
        <w:t xml:space="preserve">Izliektā četrstūrī </w:t>
      </w:r>
      <m:oMath>
        <m:r>
          <w:rPr>
            <w:rFonts w:ascii="Cambria Math" w:hAnsi="Cambria Math"/>
          </w:rPr>
          <m:t>APQC</m:t>
        </m:r>
      </m:oMath>
      <w:r w:rsidRPr="00780DAC">
        <w:t xml:space="preserve"> uz malas </w:t>
      </w:r>
      <m:oMath>
        <m:r>
          <w:rPr>
            <w:rFonts w:ascii="Cambria Math" w:hAnsi="Cambria Math"/>
          </w:rPr>
          <m:t>AC</m:t>
        </m:r>
      </m:oMath>
      <w:r w:rsidRPr="00780DAC">
        <w:t xml:space="preserve"> izvēlēts punkts </w:t>
      </w:r>
      <m:oMath>
        <m:r>
          <w:rPr>
            <w:rFonts w:ascii="Cambria Math" w:hAnsi="Cambria Math"/>
          </w:rPr>
          <m:t>B</m:t>
        </m:r>
      </m:oMath>
      <w:r w:rsidRPr="00780DAC">
        <w:t xml:space="preserve"> tā, ka trijstūri </w:t>
      </w:r>
      <m:oMath>
        <m:r>
          <w:rPr>
            <w:rFonts w:ascii="Cambria Math" w:hAnsi="Cambria Math"/>
          </w:rPr>
          <m:t>APB</m:t>
        </m:r>
      </m:oMath>
      <w:r w:rsidRPr="00780DAC">
        <w:t xml:space="preserve"> un </w:t>
      </w:r>
      <m:oMath>
        <m:r>
          <w:rPr>
            <w:rFonts w:ascii="Cambria Math" w:hAnsi="Cambria Math"/>
          </w:rPr>
          <m:t>BQC</m:t>
        </m:r>
      </m:oMath>
      <w:r w:rsidRPr="00780DAC">
        <w:t xml:space="preserve"> ir vienādsānu taisnleņķa tr</w:t>
      </w:r>
      <w:proofErr w:type="spellStart"/>
      <w:r w:rsidRPr="00780DAC">
        <w:t>ijstūri</w:t>
      </w:r>
      <w:proofErr w:type="spellEnd"/>
      <w:r w:rsidRPr="00780DAC">
        <w:t xml:space="preserve"> ar pamatiem</w:t>
      </w:r>
      <w:r>
        <w:t xml:space="preserve"> attiecīgi</w:t>
      </w:r>
      <w:r w:rsidRPr="00780DAC">
        <w:t xml:space="preserve"> </w:t>
      </w:r>
      <m:oMath>
        <m:r>
          <w:rPr>
            <w:rFonts w:ascii="Cambria Math" w:hAnsi="Cambria Math"/>
          </w:rPr>
          <m:t>AB</m:t>
        </m:r>
      </m:oMath>
      <w:r w:rsidRPr="00780DAC">
        <w:t xml:space="preserve"> un </w:t>
      </w:r>
      <m:oMath>
        <m:r>
          <w:rPr>
            <w:rFonts w:ascii="Cambria Math" w:hAnsi="Cambria Math"/>
          </w:rPr>
          <m:t>BC</m:t>
        </m:r>
      </m:oMath>
      <w:r w:rsidRPr="00780DAC">
        <w:t xml:space="preserve">. Ap trijstūri </w:t>
      </w:r>
      <m:oMath>
        <m:r>
          <w:rPr>
            <w:rFonts w:ascii="Cambria Math" w:hAnsi="Cambria Math"/>
          </w:rPr>
          <m:t>PBQ</m:t>
        </m:r>
      </m:oMath>
      <w:r w:rsidRPr="00780DAC">
        <w:t xml:space="preserve"> apvilktā riņķa līnija </w:t>
      </w:r>
      <w:r>
        <w:t xml:space="preserve">vēlreiz </w:t>
      </w:r>
      <w:r w:rsidRPr="00780DAC">
        <w:t xml:space="preserve">krusto taisni </w:t>
      </w:r>
      <m:oMath>
        <m:r>
          <w:rPr>
            <w:rFonts w:ascii="Cambria Math" w:hAnsi="Cambria Math"/>
          </w:rPr>
          <m:t>AC</m:t>
        </m:r>
      </m:oMath>
      <w:r w:rsidRPr="00780DAC">
        <w:t xml:space="preserve"> </w:t>
      </w:r>
      <w:r>
        <w:br/>
      </w:r>
      <w:r w:rsidRPr="00780DAC">
        <w:t xml:space="preserve">punktā </w:t>
      </w:r>
      <m:oMath>
        <m:r>
          <w:rPr>
            <w:rFonts w:ascii="Cambria Math" w:hAnsi="Cambria Math"/>
          </w:rPr>
          <m:t>S</m:t>
        </m:r>
      </m:oMath>
      <w:r w:rsidRPr="00780DAC">
        <w:t xml:space="preserve">. Pierādīt, ka </w:t>
      </w:r>
      <m:oMath>
        <m:r>
          <w:rPr>
            <w:rFonts w:ascii="Cambria Math" w:hAnsi="Cambria Math"/>
          </w:rPr>
          <m:t>PS=SQ</m:t>
        </m:r>
      </m:oMath>
      <w:r w:rsidRPr="00780DAC">
        <w:t>.</w:t>
      </w:r>
    </w:p>
    <w:p w:rsidR="00DA295C" w:rsidRPr="00FB77EC" w:rsidRDefault="00DA295C" w:rsidP="00DA295C">
      <w:pPr>
        <w:ind w:left="284" w:hanging="284"/>
        <w:jc w:val="both"/>
        <w:rPr>
          <w:b/>
        </w:rPr>
      </w:pPr>
      <w:r w:rsidRPr="00FB77EC">
        <w:rPr>
          <w:b/>
        </w:rPr>
        <w:t>4.</w:t>
      </w:r>
      <w:r w:rsidRPr="00FB77EC">
        <w:rPr>
          <w:b/>
        </w:rPr>
        <w:tab/>
      </w:r>
      <w:proofErr w:type="spellStart"/>
      <w:r w:rsidRPr="008059E7">
        <w:t>Ķērpjbārdis</w:t>
      </w:r>
      <w:proofErr w:type="spellEnd"/>
      <w:r w:rsidRPr="008059E7">
        <w:t xml:space="preserve">, Puszābaks un Uzrocis spēlē novusu, pie tam tas, kurš zaudē partiju, atdod savu vietu tam, kurš iepriekšējo partiju nespēlēja. Beigās izrādījās, ka </w:t>
      </w:r>
      <w:proofErr w:type="spellStart"/>
      <w:r w:rsidRPr="008059E7">
        <w:t>Ķērpjbārdis</w:t>
      </w:r>
      <w:proofErr w:type="spellEnd"/>
      <w:r w:rsidRPr="008059E7">
        <w:t xml:space="preserve"> ir izspēlējis 10 partijas, Puszābaks – 15, bet Uzrocis – 17. Kurš zaudēja sestajā partijā?</w:t>
      </w:r>
    </w:p>
    <w:p w:rsidR="00DA295C" w:rsidRDefault="00DA295C" w:rsidP="00DA295C">
      <w:pPr>
        <w:ind w:left="284" w:hanging="284"/>
        <w:jc w:val="both"/>
        <w:rPr>
          <w:b/>
        </w:rPr>
      </w:pPr>
      <w:r w:rsidRPr="00FB77EC">
        <w:rPr>
          <w:b/>
        </w:rPr>
        <w:t>5.</w:t>
      </w:r>
      <w:r w:rsidRPr="00FB77EC">
        <w:rPr>
          <w:b/>
        </w:rPr>
        <w:tab/>
      </w:r>
      <w:r w:rsidRPr="003B2B9A">
        <w:t xml:space="preserve">Pierādīt, ka katram naturālam </w:t>
      </w:r>
      <m:oMath>
        <m:r>
          <w:rPr>
            <w:rFonts w:ascii="Cambria Math" w:hAnsi="Cambria Math"/>
          </w:rPr>
          <m:t>n</m:t>
        </m:r>
      </m:oMath>
      <w:r w:rsidRPr="003B2B9A">
        <w:t xml:space="preserve"> rūtiņu lapā, kurā rūtiņas malas garums ir 1, pa rūtiņu līnijām ir iespējams uzzīmēt astoņstūri tā, ka tā malu garumi pēc kārtas ir </w:t>
      </w:r>
      <m:oMath>
        <m:r>
          <w:rPr>
            <w:rFonts w:ascii="Cambria Math" w:hAnsi="Cambria Math"/>
          </w:rPr>
          <m:t xml:space="preserve">n; n+1; n+2; n+3;n+4; n+5; </m:t>
        </m:r>
        <m:r>
          <m:rPr>
            <m:sty m:val="p"/>
          </m:rPr>
          <w:rPr>
            <w:rFonts w:ascii="Cambria Math" w:hAnsi="Cambria Math"/>
          </w:rPr>
          <w:br/>
        </m:r>
        <m:r>
          <w:rPr>
            <w:rFonts w:ascii="Cambria Math" w:hAnsi="Cambria Math"/>
          </w:rPr>
          <m:t>n+6; n+7</m:t>
        </m:r>
      </m:oMath>
      <w:r w:rsidRPr="003B2B9A">
        <w:t>.</w:t>
      </w:r>
    </w:p>
    <w:p w:rsidR="00DA295C" w:rsidRDefault="00DA295C" w:rsidP="00DA295C">
      <w:pPr>
        <w:rPr>
          <w:b/>
        </w:rPr>
      </w:pPr>
      <w:r>
        <w:rPr>
          <w:b/>
        </w:rPr>
        <w:br w:type="page"/>
      </w:r>
    </w:p>
    <w:p w:rsidR="00DA295C" w:rsidRPr="00FB77EC" w:rsidRDefault="00DA295C" w:rsidP="00DA295C">
      <w:pPr>
        <w:shd w:val="clear" w:color="auto" w:fill="BFBFBF" w:themeFill="background1" w:themeFillShade="BF"/>
        <w:jc w:val="center"/>
        <w:rPr>
          <w:b/>
          <w:sz w:val="32"/>
          <w:szCs w:val="32"/>
        </w:rPr>
      </w:pPr>
      <w:r>
        <w:rPr>
          <w:b/>
          <w:sz w:val="32"/>
          <w:szCs w:val="32"/>
        </w:rPr>
        <w:lastRenderedPageBreak/>
        <w:t>11</w:t>
      </w:r>
      <w:r w:rsidRPr="00FB77EC">
        <w:rPr>
          <w:b/>
          <w:sz w:val="32"/>
          <w:szCs w:val="32"/>
        </w:rPr>
        <w:t>. klase</w:t>
      </w:r>
    </w:p>
    <w:p w:rsidR="00DA295C" w:rsidRPr="00FB77EC" w:rsidRDefault="00DA295C" w:rsidP="00DA295C">
      <w:pPr>
        <w:pBdr>
          <w:bottom w:val="single" w:sz="4" w:space="1" w:color="auto"/>
        </w:pBdr>
        <w:jc w:val="center"/>
        <w:rPr>
          <w:sz w:val="20"/>
        </w:rPr>
      </w:pPr>
      <w:r w:rsidRPr="00FB77EC">
        <w:rPr>
          <w:sz w:val="20"/>
        </w:rPr>
        <w:t>Katru uzdevumu vērtē ar 0 – 10 punktiem</w:t>
      </w:r>
    </w:p>
    <w:p w:rsidR="00DA295C" w:rsidRDefault="00DA295C" w:rsidP="00DA295C"/>
    <w:p w:rsidR="00DA295C" w:rsidRPr="00FB77EC" w:rsidRDefault="00DA295C" w:rsidP="00DA295C">
      <w:pPr>
        <w:ind w:left="284" w:hanging="284"/>
        <w:jc w:val="both"/>
        <w:rPr>
          <w:b/>
        </w:rPr>
      </w:pPr>
      <w:r w:rsidRPr="00FB77EC">
        <w:rPr>
          <w:b/>
        </w:rPr>
        <w:t>1.</w:t>
      </w:r>
      <w:r w:rsidRPr="00FB77EC">
        <w:rPr>
          <w:b/>
        </w:rPr>
        <w:tab/>
      </w:r>
      <w:r w:rsidRPr="008059E7">
        <w:t xml:space="preserve">Atrisināt nevienādību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+3kx-k&gt;0</m:t>
        </m:r>
      </m:oMath>
      <w:r w:rsidRPr="008059E7">
        <w:t xml:space="preserve"> visām parametra </w:t>
      </w:r>
      <m:oMath>
        <m:r>
          <w:rPr>
            <w:rFonts w:ascii="Cambria Math" w:hAnsi="Cambria Math"/>
          </w:rPr>
          <m:t>k</m:t>
        </m:r>
      </m:oMath>
      <w:r w:rsidRPr="008059E7">
        <w:t xml:space="preserve"> vērtībām!</w:t>
      </w:r>
    </w:p>
    <w:p w:rsidR="00DA295C" w:rsidRPr="00FB77EC" w:rsidRDefault="00DA295C" w:rsidP="00DA295C">
      <w:pPr>
        <w:ind w:left="284" w:hanging="284"/>
        <w:jc w:val="both"/>
        <w:rPr>
          <w:b/>
        </w:rPr>
      </w:pPr>
      <w:r w:rsidRPr="00FB77EC">
        <w:rPr>
          <w:b/>
        </w:rPr>
        <w:t>2.</w:t>
      </w:r>
      <w:r w:rsidRPr="00FB77EC">
        <w:rPr>
          <w:b/>
        </w:rPr>
        <w:tab/>
      </w:r>
      <w:r w:rsidRPr="008059E7">
        <w:t>Pierādīt, ka starp jebkuriem pieciem naturālu skaitļu kvadrātiem var atrast divus tādus, ka to summa vai starpība dalās ar 13.</w:t>
      </w:r>
    </w:p>
    <w:p w:rsidR="00DA295C" w:rsidRPr="00FB77EC" w:rsidRDefault="00DA295C" w:rsidP="00DA295C">
      <w:pPr>
        <w:ind w:left="284" w:hanging="284"/>
        <w:jc w:val="both"/>
        <w:rPr>
          <w:b/>
        </w:rPr>
      </w:pPr>
      <w:r w:rsidRPr="00FB77EC">
        <w:rPr>
          <w:b/>
        </w:rPr>
        <w:t>3.</w:t>
      </w:r>
      <w:r w:rsidRPr="00FB77EC">
        <w:rPr>
          <w:b/>
        </w:rPr>
        <w:tab/>
      </w:r>
      <w:r w:rsidRPr="008059E7">
        <w:t xml:space="preserve">Izliekta četrstūra </w:t>
      </w:r>
      <m:oMath>
        <m:r>
          <w:rPr>
            <w:rFonts w:ascii="Cambria Math" w:hAnsi="Cambria Math"/>
          </w:rPr>
          <m:t>ABCD</m:t>
        </m:r>
      </m:oMath>
      <w:r w:rsidRPr="008059E7">
        <w:t xml:space="preserve"> diagonāles krustojas punktā </w:t>
      </w:r>
      <m:oMath>
        <m:r>
          <w:rPr>
            <w:rFonts w:ascii="Cambria Math" w:hAnsi="Cambria Math"/>
          </w:rPr>
          <m:t>E</m:t>
        </m:r>
      </m:oMath>
      <w:r w:rsidRPr="008059E7">
        <w:t xml:space="preserve">. Ap trijstūriem </w:t>
      </w:r>
      <m:oMath>
        <m:r>
          <w:rPr>
            <w:rFonts w:ascii="Cambria Math" w:hAnsi="Cambria Math"/>
          </w:rPr>
          <m:t>ABE</m:t>
        </m:r>
      </m:oMath>
      <w:r w:rsidRPr="008059E7">
        <w:t xml:space="preserve"> un </w:t>
      </w:r>
      <m:oMath>
        <m:r>
          <w:rPr>
            <w:rFonts w:ascii="Cambria Math" w:hAnsi="Cambria Math"/>
          </w:rPr>
          <m:t>CDE</m:t>
        </m:r>
      </m:oMath>
      <w:r w:rsidRPr="008059E7">
        <w:t xml:space="preserve"> apvilktās riņķa līnijas krustojas arī punktā </w:t>
      </w:r>
      <m:oMath>
        <m:r>
          <w:rPr>
            <w:rFonts w:ascii="Cambria Math" w:hAnsi="Cambria Math"/>
          </w:rPr>
          <m:t>F</m:t>
        </m:r>
      </m:oMath>
      <w:r w:rsidRPr="008059E7">
        <w:t xml:space="preserve">. Pierādīt, ka trijstūri </w:t>
      </w:r>
      <m:oMath>
        <m:r>
          <w:rPr>
            <w:rFonts w:ascii="Cambria Math" w:hAnsi="Cambria Math"/>
          </w:rPr>
          <m:t>ABF</m:t>
        </m:r>
      </m:oMath>
      <w:r w:rsidRPr="008059E7">
        <w:t xml:space="preserve"> un </w:t>
      </w:r>
      <m:oMath>
        <m:r>
          <w:rPr>
            <w:rFonts w:ascii="Cambria Math" w:hAnsi="Cambria Math"/>
          </w:rPr>
          <m:t>CDF</m:t>
        </m:r>
      </m:oMath>
      <w:r w:rsidRPr="008059E7">
        <w:t xml:space="preserve"> ir līdzīgi!</w:t>
      </w:r>
    </w:p>
    <w:p w:rsidR="00DA295C" w:rsidRPr="00FB77EC" w:rsidRDefault="00DA295C" w:rsidP="00DA295C">
      <w:pPr>
        <w:ind w:left="284" w:hanging="284"/>
        <w:jc w:val="both"/>
        <w:rPr>
          <w:b/>
        </w:rPr>
      </w:pPr>
      <w:r w:rsidRPr="00FB77EC">
        <w:rPr>
          <w:b/>
        </w:rPr>
        <w:t>4.</w:t>
      </w:r>
      <w:r w:rsidRPr="00FB77EC">
        <w:rPr>
          <w:b/>
        </w:rPr>
        <w:tab/>
      </w:r>
      <w:proofErr w:type="spellStart"/>
      <w:r w:rsidRPr="00185D41">
        <w:t>Ķērpjbārdis</w:t>
      </w:r>
      <w:proofErr w:type="spellEnd"/>
      <w:r w:rsidRPr="00185D41">
        <w:t xml:space="preserve">, Puszābaks un Uzrocis spēlē novusu pie tam tas, kurš zaudē partiju, atdod savu vietu tam, kurš iepriekšējo partiju nespēlēja. Beigās izrādījās, ka </w:t>
      </w:r>
      <w:proofErr w:type="spellStart"/>
      <w:r w:rsidRPr="00185D41">
        <w:t>Ķērpjbārdis</w:t>
      </w:r>
      <w:proofErr w:type="spellEnd"/>
      <w:r w:rsidRPr="00185D41">
        <w:t xml:space="preserve"> ir izspēlējis 12 partijas, Puszābaks </w:t>
      </w:r>
      <w:r>
        <w:t>–</w:t>
      </w:r>
      <w:r w:rsidRPr="00185D41">
        <w:t xml:space="preserve"> 15, bet Uzrocis </w:t>
      </w:r>
      <w:r>
        <w:t>–</w:t>
      </w:r>
      <w:r w:rsidRPr="00185D41">
        <w:t xml:space="preserve"> 19. </w:t>
      </w:r>
      <w:proofErr w:type="spellStart"/>
      <w:r w:rsidRPr="00185D41">
        <w:t>Ķērpjbārdis</w:t>
      </w:r>
      <w:proofErr w:type="spellEnd"/>
      <w:r w:rsidRPr="00185D41">
        <w:t xml:space="preserve"> uzvarēja 14. partijā. Kurš zaudēja otrajā</w:t>
      </w:r>
      <w:r>
        <w:t xml:space="preserve"> partijā</w:t>
      </w:r>
      <w:r w:rsidRPr="00185D41">
        <w:t>?</w:t>
      </w:r>
    </w:p>
    <w:p w:rsidR="00DA295C" w:rsidRDefault="00DA295C" w:rsidP="00DA295C">
      <w:pPr>
        <w:ind w:left="284" w:hanging="284"/>
        <w:jc w:val="both"/>
        <w:rPr>
          <w:b/>
        </w:rPr>
      </w:pPr>
      <w:r w:rsidRPr="00FB77EC">
        <w:rPr>
          <w:b/>
        </w:rPr>
        <w:t>5.</w:t>
      </w:r>
      <w:r w:rsidRPr="00FB77EC">
        <w:rPr>
          <w:b/>
        </w:rPr>
        <w:tab/>
      </w:r>
      <w:r w:rsidRPr="00B51F80">
        <w:t xml:space="preserve">Uz tāfeles uzrakstīts vienādojums </w:t>
      </w:r>
      <m:oMath>
        <m:r>
          <m:rPr>
            <m:sty m:val="p"/>
          </m:rPr>
          <w:rPr>
            <w:rFonts w:ascii="Cambria Math" w:hAnsi="Cambria Math"/>
          </w:rPr>
          <w:sym w:font="Webdings" w:char="F063"/>
        </m:r>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m:t>
        </m:r>
        <m:r>
          <m:rPr>
            <m:sty m:val="p"/>
          </m:rPr>
          <w:rPr>
            <w:rFonts w:ascii="Cambria Math" w:hAnsi="Cambria Math"/>
          </w:rPr>
          <w:sym w:font="Webdings" w:char="F063"/>
        </m:r>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r>
          <m:rPr>
            <m:sty m:val="p"/>
          </m:rPr>
          <w:rPr>
            <w:rFonts w:ascii="Cambria Math" w:hAnsi="Cambria Math"/>
          </w:rPr>
          <w:sym w:font="Webdings" w:char="F063"/>
        </m:r>
        <m:r>
          <m:rPr>
            <m:sty m:val="p"/>
          </m:rPr>
          <w:rPr>
            <w:rFonts w:ascii="Cambria Math" w:hAnsi="Cambria Math"/>
          </w:rPr>
          <m:t xml:space="preserve">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r>
          <m:rPr>
            <m:sty m:val="p"/>
          </m:rPr>
          <w:rPr>
            <w:rFonts w:ascii="Cambria Math" w:hAnsi="Cambria Math"/>
          </w:rPr>
          <w:sym w:font="Webdings" w:char="F063"/>
        </m:r>
        <m:r>
          <m:rPr>
            <m:sty m:val="p"/>
          </m:rPr>
          <w:rPr>
            <w:rFonts w:ascii="Cambria Math" w:hAnsi="Cambria Math"/>
          </w:rPr>
          <m:t xml:space="preserve"> </m:t>
        </m:r>
        <m:r>
          <w:rPr>
            <w:rFonts w:ascii="Cambria Math" w:hAnsi="Cambria Math"/>
          </w:rPr>
          <m:t>x+</m:t>
        </m:r>
        <m:r>
          <m:rPr>
            <m:sty m:val="p"/>
          </m:rPr>
          <w:rPr>
            <w:rFonts w:ascii="Cambria Math" w:hAnsi="Cambria Math"/>
          </w:rPr>
          <w:sym w:font="Webdings" w:char="F063"/>
        </m:r>
        <m:r>
          <w:rPr>
            <w:rFonts w:ascii="Cambria Math" w:hAnsi="Cambria Math"/>
          </w:rPr>
          <m:t>=0</m:t>
        </m:r>
      </m:oMath>
      <w:r w:rsidRPr="00B51F80">
        <w:t>.</w:t>
      </w:r>
      <w:r>
        <w:t xml:space="preserve"> Makss un Morics spēlē</w:t>
      </w:r>
      <w:r w:rsidRPr="00B51F80">
        <w:t xml:space="preserve"> spēli: Makss nosauc vienu reālu skaitli, tad Morics nosauc otru, tad Makss nosauc trešo, Morics </w:t>
      </w:r>
      <w:r>
        <w:t>–</w:t>
      </w:r>
      <w:r w:rsidRPr="00B51F80">
        <w:t xml:space="preserve"> ceturto un visbeidzot Makss </w:t>
      </w:r>
      <w:r>
        <w:t>–</w:t>
      </w:r>
      <w:r w:rsidRPr="00B51F80">
        <w:t xml:space="preserve"> piekto. Pēc tam Morics kaut kādā secībā ieraksta šos skaitļus tukšajos kvadrātiņos. Vai Makss vienmēr var panākt, lai iegūtajam vienādojum</w:t>
      </w:r>
      <w:r>
        <w:t>am ir vismaz viena vesela sakne?</w:t>
      </w:r>
    </w:p>
    <w:p w:rsidR="00DA295C" w:rsidRDefault="00DA295C" w:rsidP="00DA295C">
      <w:pPr>
        <w:rPr>
          <w:b/>
        </w:rPr>
      </w:pPr>
      <w:r>
        <w:rPr>
          <w:b/>
        </w:rPr>
        <w:br w:type="page"/>
      </w:r>
    </w:p>
    <w:p w:rsidR="00DA295C" w:rsidRPr="00FB77EC" w:rsidRDefault="00DA295C" w:rsidP="00DA295C">
      <w:pPr>
        <w:shd w:val="clear" w:color="auto" w:fill="BFBFBF" w:themeFill="background1" w:themeFillShade="BF"/>
        <w:jc w:val="center"/>
        <w:rPr>
          <w:b/>
          <w:sz w:val="32"/>
          <w:szCs w:val="32"/>
        </w:rPr>
      </w:pPr>
      <w:r>
        <w:rPr>
          <w:b/>
          <w:sz w:val="32"/>
          <w:szCs w:val="32"/>
        </w:rPr>
        <w:lastRenderedPageBreak/>
        <w:t>12</w:t>
      </w:r>
      <w:r w:rsidRPr="00FB77EC">
        <w:rPr>
          <w:b/>
          <w:sz w:val="32"/>
          <w:szCs w:val="32"/>
        </w:rPr>
        <w:t>. klase</w:t>
      </w:r>
    </w:p>
    <w:p w:rsidR="00DA295C" w:rsidRPr="00FB77EC" w:rsidRDefault="00DA295C" w:rsidP="00DA295C">
      <w:pPr>
        <w:pBdr>
          <w:bottom w:val="single" w:sz="4" w:space="1" w:color="auto"/>
        </w:pBdr>
        <w:jc w:val="center"/>
        <w:rPr>
          <w:sz w:val="20"/>
        </w:rPr>
      </w:pPr>
      <w:r w:rsidRPr="00FB77EC">
        <w:rPr>
          <w:sz w:val="20"/>
        </w:rPr>
        <w:t>Katru uzdevumu vērtē ar 0 – 10 punktiem</w:t>
      </w:r>
    </w:p>
    <w:p w:rsidR="00DA295C" w:rsidRDefault="00DA295C" w:rsidP="00DA295C"/>
    <w:p w:rsidR="00DA295C" w:rsidRPr="00FB77EC" w:rsidRDefault="00DA295C" w:rsidP="00DA295C">
      <w:pPr>
        <w:ind w:left="284" w:hanging="284"/>
        <w:jc w:val="both"/>
        <w:rPr>
          <w:b/>
        </w:rPr>
      </w:pPr>
      <w:r w:rsidRPr="00FB77EC">
        <w:rPr>
          <w:b/>
        </w:rPr>
        <w:t>1.</w:t>
      </w:r>
      <w:r w:rsidRPr="00FB77EC">
        <w:rPr>
          <w:b/>
        </w:rPr>
        <w:tab/>
      </w:r>
      <w:r w:rsidRPr="008059E7">
        <w:t xml:space="preserve">Noteikt funkcijas </w:t>
      </w:r>
      <m:oMath>
        <m:r>
          <w:rPr>
            <w:rFonts w:ascii="Cambria Math" w:hAnsi="Cambria Math"/>
          </w:rPr>
          <m:t>y=</m:t>
        </m:r>
        <m:rad>
          <m:radPr>
            <m:degHide m:val="1"/>
            <m:ctrlPr>
              <w:rPr>
                <w:rFonts w:ascii="Cambria Math" w:hAnsi="Cambria Math"/>
                <w:i/>
              </w:rPr>
            </m:ctrlPr>
          </m:radPr>
          <m:deg/>
          <m:e>
            <m:r>
              <w:rPr>
                <w:rFonts w:ascii="Cambria Math" w:hAnsi="Cambria Math"/>
              </w:rPr>
              <m:t>5∙</m:t>
            </m:r>
            <m:sSup>
              <m:sSupPr>
                <m:ctrlPr>
                  <w:rPr>
                    <w:rFonts w:ascii="Cambria Math" w:hAnsi="Cambria Math"/>
                    <w:i/>
                  </w:rPr>
                </m:ctrlPr>
              </m:sSupPr>
              <m:e>
                <m:r>
                  <w:rPr>
                    <w:rFonts w:ascii="Cambria Math" w:hAnsi="Cambria Math"/>
                  </w:rPr>
                  <m:t>2</m:t>
                </m:r>
              </m:e>
              <m:sup>
                <m:r>
                  <w:rPr>
                    <w:rFonts w:ascii="Cambria Math" w:hAnsi="Cambria Math"/>
                  </w:rPr>
                  <m:t>x</m:t>
                </m:r>
              </m:sup>
            </m:sSup>
            <m:r>
              <w:rPr>
                <w:rFonts w:ascii="Cambria Math" w:hAnsi="Cambria Math"/>
              </w:rPr>
              <m:t>-</m:t>
            </m:r>
            <m:sSup>
              <m:sSupPr>
                <m:ctrlPr>
                  <w:rPr>
                    <w:rFonts w:ascii="Cambria Math" w:hAnsi="Cambria Math"/>
                    <w:i/>
                  </w:rPr>
                </m:ctrlPr>
              </m:sSupPr>
              <m:e>
                <m:r>
                  <w:rPr>
                    <w:rFonts w:ascii="Cambria Math" w:hAnsi="Cambria Math"/>
                  </w:rPr>
                  <m:t>3</m:t>
                </m:r>
              </m:e>
              <m:sup>
                <m:r>
                  <w:rPr>
                    <w:rFonts w:ascii="Cambria Math" w:hAnsi="Cambria Math"/>
                  </w:rPr>
                  <m:t>x</m:t>
                </m:r>
              </m:sup>
            </m:sSup>
          </m:e>
        </m:rad>
        <m:r>
          <w:rPr>
            <w:rFonts w:ascii="Cambria Math" w:hAnsi="Cambria Math"/>
          </w:rPr>
          <m:t xml:space="preserve">  </m:t>
        </m:r>
      </m:oMath>
      <w:r w:rsidRPr="008059E7">
        <w:t xml:space="preserve"> definīcijas kopu!</w:t>
      </w:r>
    </w:p>
    <w:p w:rsidR="00DA295C" w:rsidRPr="00FB77EC" w:rsidRDefault="00DA295C" w:rsidP="00DA295C">
      <w:pPr>
        <w:ind w:left="284" w:hanging="284"/>
        <w:jc w:val="both"/>
        <w:rPr>
          <w:b/>
        </w:rPr>
      </w:pPr>
      <w:r w:rsidRPr="00FB77EC">
        <w:rPr>
          <w:b/>
        </w:rPr>
        <w:t>2.</w:t>
      </w:r>
      <w:r w:rsidRPr="00FB77EC">
        <w:rPr>
          <w:b/>
        </w:rPr>
        <w:tab/>
      </w:r>
      <w:r w:rsidRPr="008059E7">
        <w:t xml:space="preserve">Atrast visu skaitļu, kas pierakstāmi formā </w:t>
      </w:r>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4</m:t>
            </m:r>
          </m:sup>
        </m:sSup>
      </m:oMath>
      <w:r w:rsidRPr="008059E7">
        <w:t xml:space="preserve">, kur </w:t>
      </w:r>
      <m:oMath>
        <m:r>
          <w:rPr>
            <w:rFonts w:ascii="Cambria Math" w:hAnsi="Cambria Math"/>
          </w:rPr>
          <m:t>a&gt;b&gt;5</m:t>
        </m:r>
      </m:oMath>
      <w:r w:rsidRPr="008059E7">
        <w:t xml:space="preserve"> </w:t>
      </w:r>
      <w:r>
        <w:t xml:space="preserve">un </w:t>
      </w:r>
      <m:oMath>
        <m:r>
          <w:rPr>
            <w:rFonts w:ascii="Cambria Math" w:hAnsi="Cambria Math"/>
          </w:rPr>
          <m:t>a</m:t>
        </m:r>
      </m:oMath>
      <w:r>
        <w:t xml:space="preserve"> un </w:t>
      </w:r>
      <m:oMath>
        <m:r>
          <w:rPr>
            <w:rFonts w:ascii="Cambria Math" w:hAnsi="Cambria Math"/>
          </w:rPr>
          <m:t>b</m:t>
        </m:r>
      </m:oMath>
      <w:r>
        <w:t xml:space="preserve"> </w:t>
      </w:r>
      <w:r w:rsidRPr="008059E7">
        <w:t>ir pirmskaitļi,</w:t>
      </w:r>
      <w:r>
        <w:t xml:space="preserve"> lielāko kopīgo dalītāju!</w:t>
      </w:r>
    </w:p>
    <w:p w:rsidR="00DA295C" w:rsidRPr="00FB77EC" w:rsidRDefault="00DA295C" w:rsidP="00DA295C">
      <w:pPr>
        <w:ind w:left="284" w:hanging="284"/>
        <w:jc w:val="both"/>
        <w:rPr>
          <w:b/>
        </w:rPr>
      </w:pPr>
      <w:r w:rsidRPr="00FB77EC">
        <w:rPr>
          <w:b/>
        </w:rPr>
        <w:t>3.</w:t>
      </w:r>
      <w:r w:rsidRPr="00FB77EC">
        <w:rPr>
          <w:b/>
        </w:rPr>
        <w:tab/>
      </w:r>
      <w:r w:rsidRPr="002E5DDB">
        <w:t xml:space="preserve">Četrstūris </w:t>
      </w:r>
      <m:oMath>
        <m:r>
          <w:rPr>
            <w:rFonts w:ascii="Cambria Math" w:hAnsi="Cambria Math"/>
          </w:rPr>
          <m:t>ABCD</m:t>
        </m:r>
      </m:oMath>
      <w:r w:rsidRPr="002E5DDB">
        <w:t xml:space="preserve"> ir ievilkts riņķa līnijā, arī tā malu viduspunkti atrodas uz vienas riņķa līnijas.</w:t>
      </w:r>
      <w:r>
        <w:t xml:space="preserve"> </w:t>
      </w:r>
      <w:r w:rsidRPr="008059E7">
        <w:t xml:space="preserve">Pierādīt, ka </w:t>
      </w:r>
      <m:oMath>
        <m:r>
          <w:rPr>
            <w:rFonts w:ascii="Cambria Math" w:hAnsi="Cambria Math" w:cs="Cambria Math"/>
          </w:rPr>
          <m:t>∢</m:t>
        </m:r>
        <m:r>
          <w:rPr>
            <w:rFonts w:ascii="Cambria Math" w:hAnsi="Cambria Math"/>
          </w:rPr>
          <m:t xml:space="preserve">ABD + </m:t>
        </m:r>
        <m:r>
          <w:rPr>
            <w:rFonts w:ascii="Cambria Math" w:hAnsi="Cambria Math" w:cs="Cambria Math"/>
          </w:rPr>
          <m:t>∢</m:t>
        </m:r>
        <m:r>
          <w:rPr>
            <w:rFonts w:ascii="Cambria Math" w:hAnsi="Cambria Math"/>
          </w:rPr>
          <m:t>BDC = 90°</m:t>
        </m:r>
      </m:oMath>
      <w:r w:rsidRPr="008059E7">
        <w:t>.</w:t>
      </w:r>
    </w:p>
    <w:p w:rsidR="00DA295C" w:rsidRPr="00FB77EC" w:rsidRDefault="00DA295C" w:rsidP="00DA295C">
      <w:pPr>
        <w:ind w:left="284" w:hanging="284"/>
        <w:jc w:val="both"/>
        <w:rPr>
          <w:b/>
        </w:rPr>
      </w:pPr>
      <w:r w:rsidRPr="00FB77EC">
        <w:rPr>
          <w:b/>
        </w:rPr>
        <w:t>4.</w:t>
      </w:r>
      <w:r w:rsidRPr="00FB77EC">
        <w:rPr>
          <w:b/>
        </w:rPr>
        <w:tab/>
      </w:r>
      <w:proofErr w:type="spellStart"/>
      <w:r w:rsidRPr="008059E7">
        <w:t>Ķērpjbārdis</w:t>
      </w:r>
      <w:proofErr w:type="spellEnd"/>
      <w:r w:rsidRPr="008059E7">
        <w:t xml:space="preserve">, Puszābaks un Uzrocis spēlē novusu, pie tam tas, kurš zaudē partiju, atdod savu vietu tam, kurš iepriekšējo partiju nespēlēja. Beigās izrādījās, ka </w:t>
      </w:r>
      <w:proofErr w:type="spellStart"/>
      <w:r w:rsidRPr="008059E7">
        <w:t>Ķērpjbārdis</w:t>
      </w:r>
      <w:proofErr w:type="spellEnd"/>
      <w:r w:rsidRPr="008059E7">
        <w:t xml:space="preserve"> ir uzvarējis 10 partijās, Puszābaks – 12, bet Uzrocis – 14 partijās. Cik partijas izspēlēja katrs no viņiem?</w:t>
      </w:r>
    </w:p>
    <w:p w:rsidR="00DA295C" w:rsidRDefault="00DA295C" w:rsidP="00DA295C">
      <w:pPr>
        <w:ind w:left="284" w:hanging="284"/>
        <w:jc w:val="both"/>
        <w:rPr>
          <w:b/>
        </w:rPr>
      </w:pPr>
      <w:r w:rsidRPr="00FB77EC">
        <w:rPr>
          <w:b/>
        </w:rPr>
        <w:t>5.</w:t>
      </w:r>
      <w:r w:rsidRPr="00FB77EC">
        <w:rPr>
          <w:b/>
        </w:rPr>
        <w:tab/>
      </w:r>
      <w:r w:rsidRPr="00CD0623">
        <w:t xml:space="preserve">Kurš skaitlis ir lielāks: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2015</m:t>
                </m:r>
                <m:ctrlPr>
                  <w:rPr>
                    <w:rFonts w:ascii="Cambria Math" w:hAnsi="Cambria Math"/>
                  </w:rPr>
                </m:ctrlPr>
              </m:sub>
            </m:sSub>
          </m:fName>
          <m:e>
            <m:r>
              <w:rPr>
                <w:rFonts w:ascii="Cambria Math" w:hAnsi="Cambria Math"/>
              </w:rPr>
              <m:t>2016</m:t>
            </m:r>
          </m:e>
        </m:func>
      </m:oMath>
      <w:r w:rsidRPr="00CD0623">
        <w:t xml:space="preserve"> vai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ctrlPr>
                  <w:rPr>
                    <w:rFonts w:ascii="Cambria Math" w:hAnsi="Cambria Math"/>
                  </w:rPr>
                </m:ctrlPr>
              </m:e>
              <m:sub>
                <m:r>
                  <w:rPr>
                    <w:rFonts w:ascii="Cambria Math" w:hAnsi="Cambria Math"/>
                  </w:rPr>
                  <m:t>2016</m:t>
                </m:r>
                <m:ctrlPr>
                  <w:rPr>
                    <w:rFonts w:ascii="Cambria Math" w:hAnsi="Cambria Math"/>
                  </w:rPr>
                </m:ctrlPr>
              </m:sub>
            </m:sSub>
          </m:fName>
          <m:e>
            <m:r>
              <w:rPr>
                <w:rFonts w:ascii="Cambria Math" w:hAnsi="Cambria Math"/>
              </w:rPr>
              <m:t>2017</m:t>
            </m:r>
          </m:e>
        </m:func>
      </m:oMath>
      <w:r>
        <w:t>?</w:t>
      </w:r>
    </w:p>
    <w:p w:rsidR="00DA295C" w:rsidRPr="00FB77EC" w:rsidRDefault="00DA295C" w:rsidP="00DA295C">
      <w:pPr>
        <w:rPr>
          <w:b/>
        </w:rPr>
      </w:pPr>
    </w:p>
    <w:p w:rsidR="00FB77EC" w:rsidRPr="00FB77EC" w:rsidRDefault="00FB77EC" w:rsidP="00D17496">
      <w:pPr>
        <w:ind w:left="284"/>
        <w:jc w:val="both"/>
        <w:rPr>
          <w:b/>
        </w:rPr>
      </w:pPr>
      <w:bookmarkStart w:id="3" w:name="_GoBack"/>
      <w:bookmarkEnd w:id="3"/>
    </w:p>
    <w:sectPr w:rsidR="00FB77EC" w:rsidRPr="00FB77EC" w:rsidSect="00FB77EC">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FCA" w:rsidRDefault="00A03FCA" w:rsidP="00FB77EC">
      <w:pPr>
        <w:spacing w:after="0" w:line="240" w:lineRule="auto"/>
      </w:pPr>
      <w:r>
        <w:separator/>
      </w:r>
    </w:p>
  </w:endnote>
  <w:endnote w:type="continuationSeparator" w:id="0">
    <w:p w:rsidR="00A03FCA" w:rsidRDefault="00A03FCA" w:rsidP="00FB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EC" w:rsidRDefault="00FB77EC" w:rsidP="00FB77EC">
    <w:pPr>
      <w:pStyle w:val="Kjene"/>
      <w:pBdr>
        <w:top w:val="single" w:sz="4" w:space="1" w:color="auto"/>
      </w:pBdr>
      <w:tabs>
        <w:tab w:val="clear" w:pos="8306"/>
        <w:tab w:val="right" w:pos="9638"/>
      </w:tabs>
    </w:pPr>
    <w:r w:rsidRPr="00FB77EC">
      <w:t>2015./2016. m.</w:t>
    </w:r>
    <w:r>
      <w:t> </w:t>
    </w:r>
    <w:r w:rsidRPr="00FB77EC">
      <w:t>g.</w:t>
    </w:r>
    <w:r w:rsidRPr="00FB77EC">
      <w:tab/>
    </w:r>
    <w:r>
      <w:tab/>
    </w:r>
    <w:r w:rsidRPr="00FB77EC">
      <w:t>http://nms.lu.lv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FCA" w:rsidRDefault="00A03FCA" w:rsidP="00FB77EC">
      <w:pPr>
        <w:spacing w:after="0" w:line="240" w:lineRule="auto"/>
      </w:pPr>
      <w:r>
        <w:separator/>
      </w:r>
    </w:p>
  </w:footnote>
  <w:footnote w:type="continuationSeparator" w:id="0">
    <w:p w:rsidR="00A03FCA" w:rsidRDefault="00A03FCA" w:rsidP="00FB77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7EC" w:rsidRPr="00FB77EC" w:rsidRDefault="00FB77EC" w:rsidP="00FB77EC">
    <w:pPr>
      <w:pStyle w:val="Galvene"/>
      <w:jc w:val="center"/>
      <w:rPr>
        <w:b/>
        <w:sz w:val="28"/>
        <w:szCs w:val="28"/>
      </w:rPr>
    </w:pPr>
    <w:r w:rsidRPr="00FB77EC">
      <w:rPr>
        <w:b/>
        <w:sz w:val="28"/>
        <w:szCs w:val="28"/>
      </w:rPr>
      <w:t>LU A. Liepas Neklātienes matemātikas skola</w:t>
    </w:r>
  </w:p>
  <w:p w:rsidR="00FB77EC" w:rsidRDefault="00FB77EC" w:rsidP="00FB77EC">
    <w:pPr>
      <w:pStyle w:val="Galvene"/>
      <w:jc w:val="center"/>
      <w:rPr>
        <w:b/>
        <w:sz w:val="28"/>
        <w:szCs w:val="28"/>
      </w:rPr>
    </w:pPr>
    <w:r w:rsidRPr="00FB77EC">
      <w:rPr>
        <w:b/>
        <w:sz w:val="28"/>
        <w:szCs w:val="28"/>
      </w:rPr>
      <w:t>Latvijas 66. matemātikas olimpiādes 2. posma uzdevumi</w:t>
    </w:r>
  </w:p>
  <w:p w:rsidR="00FB77EC" w:rsidRPr="00FB77EC" w:rsidRDefault="00FB77EC" w:rsidP="00FB77EC">
    <w:pPr>
      <w:pStyle w:val="Galvene"/>
      <w:jc w:val="center"/>
      <w:rPr>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EC"/>
    <w:rsid w:val="0019673E"/>
    <w:rsid w:val="00276AB8"/>
    <w:rsid w:val="0029417E"/>
    <w:rsid w:val="002B7988"/>
    <w:rsid w:val="00395D99"/>
    <w:rsid w:val="003A3A56"/>
    <w:rsid w:val="00460C16"/>
    <w:rsid w:val="00514167"/>
    <w:rsid w:val="005671BE"/>
    <w:rsid w:val="00567D69"/>
    <w:rsid w:val="00581FC6"/>
    <w:rsid w:val="00601303"/>
    <w:rsid w:val="00827289"/>
    <w:rsid w:val="00A03FCA"/>
    <w:rsid w:val="00A107D5"/>
    <w:rsid w:val="00AE2C06"/>
    <w:rsid w:val="00B1053D"/>
    <w:rsid w:val="00B25354"/>
    <w:rsid w:val="00D17496"/>
    <w:rsid w:val="00D34123"/>
    <w:rsid w:val="00DA295C"/>
    <w:rsid w:val="00E756B4"/>
    <w:rsid w:val="00EF269D"/>
    <w:rsid w:val="00FB7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15977-48F0-4395-B84D-0AEA037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B77E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77EC"/>
  </w:style>
  <w:style w:type="paragraph" w:styleId="Kjene">
    <w:name w:val="footer"/>
    <w:basedOn w:val="Parasts"/>
    <w:link w:val="KjeneRakstz"/>
    <w:uiPriority w:val="99"/>
    <w:unhideWhenUsed/>
    <w:rsid w:val="00FB77E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77EC"/>
  </w:style>
  <w:style w:type="paragraph" w:styleId="Sarakstarindkopa">
    <w:name w:val="List Paragraph"/>
    <w:basedOn w:val="Parasts"/>
    <w:uiPriority w:val="34"/>
    <w:qFormat/>
    <w:rsid w:val="00FB77EC"/>
    <w:pPr>
      <w:ind w:left="720"/>
      <w:contextualSpacing/>
    </w:pPr>
  </w:style>
  <w:style w:type="paragraph" w:styleId="Parakstszemobjekta">
    <w:name w:val="caption"/>
    <w:basedOn w:val="Parasts"/>
    <w:next w:val="Parasts"/>
    <w:uiPriority w:val="35"/>
    <w:unhideWhenUsed/>
    <w:qFormat/>
    <w:rsid w:val="00276AB8"/>
    <w:pPr>
      <w:spacing w:after="200" w:line="240" w:lineRule="auto"/>
    </w:pPr>
    <w:rPr>
      <w:rFonts w:eastAsia="Times New Roman" w:cs="Times New Roman"/>
      <w:i/>
      <w:iCs/>
      <w:color w:val="808080" w:themeColor="background1" w:themeShade="80"/>
      <w:sz w:val="18"/>
      <w:szCs w:val="18"/>
      <w:lang w:eastAsia="lv-LV"/>
    </w:rPr>
  </w:style>
  <w:style w:type="table" w:styleId="Reatabula">
    <w:name w:val="Table Grid"/>
    <w:basedOn w:val="Parastatabula"/>
    <w:uiPriority w:val="59"/>
    <w:rsid w:val="00E7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60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60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8AAB-08B4-4DFA-80C9-FA68ACE2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5586</Words>
  <Characters>3185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Maruta Avotina</cp:lastModifiedBy>
  <cp:revision>3</cp:revision>
  <cp:lastPrinted>2016-08-31T19:05:00Z</cp:lastPrinted>
  <dcterms:created xsi:type="dcterms:W3CDTF">2016-08-31T19:04:00Z</dcterms:created>
  <dcterms:modified xsi:type="dcterms:W3CDTF">2016-08-31T19:05:00Z</dcterms:modified>
</cp:coreProperties>
</file>