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A0430" w14:textId="351734FF" w:rsidR="00DF6AF3" w:rsidRPr="008434E9" w:rsidRDefault="00DF6AF3" w:rsidP="00DF6AF3">
      <w:pPr>
        <w:spacing w:after="0"/>
        <w:jc w:val="center"/>
        <w:rPr>
          <w:b/>
          <w:bCs/>
          <w:sz w:val="24"/>
          <w:szCs w:val="28"/>
        </w:rPr>
      </w:pPr>
      <w:r w:rsidRPr="008434E9">
        <w:rPr>
          <w:b/>
          <w:bCs/>
          <w:sz w:val="24"/>
          <w:szCs w:val="28"/>
        </w:rPr>
        <w:t xml:space="preserve">Jauno matemātiķu konkurss </w:t>
      </w:r>
      <w:r w:rsidR="00EF111E" w:rsidRPr="008434E9">
        <w:rPr>
          <w:b/>
          <w:bCs/>
          <w:sz w:val="24"/>
          <w:szCs w:val="28"/>
        </w:rPr>
        <w:t>ar prof</w:t>
      </w:r>
      <w:r w:rsidR="006E7B33" w:rsidRPr="008434E9">
        <w:rPr>
          <w:b/>
          <w:bCs/>
          <w:sz w:val="24"/>
          <w:szCs w:val="28"/>
        </w:rPr>
        <w:t>.</w:t>
      </w:r>
      <w:r w:rsidR="00EF111E" w:rsidRPr="008434E9">
        <w:rPr>
          <w:b/>
          <w:bCs/>
          <w:sz w:val="24"/>
          <w:szCs w:val="28"/>
        </w:rPr>
        <w:t xml:space="preserve"> Cipariņa izaicinājumu</w:t>
      </w:r>
    </w:p>
    <w:p w14:paraId="425F6713" w14:textId="286FD317" w:rsidR="00DF6AF3" w:rsidRPr="008434E9" w:rsidRDefault="00DF6AF3" w:rsidP="00DF6AF3">
      <w:pPr>
        <w:spacing w:after="0" w:line="240" w:lineRule="auto"/>
        <w:jc w:val="center"/>
        <w:rPr>
          <w:b/>
          <w:bCs/>
          <w:sz w:val="24"/>
          <w:szCs w:val="28"/>
        </w:rPr>
      </w:pPr>
      <w:r w:rsidRPr="008434E9">
        <w:rPr>
          <w:b/>
          <w:bCs/>
          <w:sz w:val="24"/>
          <w:szCs w:val="28"/>
        </w:rPr>
        <w:t>20</w:t>
      </w:r>
      <w:r w:rsidR="0095496D" w:rsidRPr="008434E9">
        <w:rPr>
          <w:b/>
          <w:bCs/>
          <w:sz w:val="24"/>
          <w:szCs w:val="28"/>
        </w:rPr>
        <w:t>21</w:t>
      </w:r>
      <w:r w:rsidRPr="008434E9">
        <w:rPr>
          <w:b/>
          <w:bCs/>
          <w:sz w:val="24"/>
          <w:szCs w:val="28"/>
        </w:rPr>
        <w:t>./</w:t>
      </w:r>
      <w:r w:rsidR="000572DD" w:rsidRPr="008434E9">
        <w:rPr>
          <w:b/>
          <w:bCs/>
          <w:sz w:val="24"/>
          <w:szCs w:val="28"/>
        </w:rPr>
        <w:t>20</w:t>
      </w:r>
      <w:r w:rsidR="00D93813" w:rsidRPr="008434E9">
        <w:rPr>
          <w:b/>
          <w:bCs/>
          <w:sz w:val="24"/>
          <w:szCs w:val="28"/>
        </w:rPr>
        <w:t>2</w:t>
      </w:r>
      <w:r w:rsidR="0095496D" w:rsidRPr="008434E9">
        <w:rPr>
          <w:b/>
          <w:bCs/>
          <w:sz w:val="24"/>
          <w:szCs w:val="28"/>
        </w:rPr>
        <w:t>2</w:t>
      </w:r>
      <w:r w:rsidRPr="008434E9">
        <w:rPr>
          <w:b/>
          <w:bCs/>
          <w:sz w:val="24"/>
          <w:szCs w:val="28"/>
        </w:rPr>
        <w:t>. mācību gads</w:t>
      </w:r>
    </w:p>
    <w:p w14:paraId="29E84BF0" w14:textId="7E60B423" w:rsidR="00DF6AF3" w:rsidRPr="008434E9" w:rsidRDefault="00796B9D" w:rsidP="00DF6AF3">
      <w:pPr>
        <w:spacing w:after="0"/>
        <w:jc w:val="center"/>
        <w:rPr>
          <w:b/>
          <w:bCs/>
          <w:sz w:val="24"/>
          <w:szCs w:val="28"/>
        </w:rPr>
      </w:pPr>
      <w:r>
        <w:rPr>
          <w:b/>
          <w:bCs/>
          <w:sz w:val="24"/>
          <w:szCs w:val="28"/>
        </w:rPr>
        <w:t>2</w:t>
      </w:r>
      <w:r w:rsidR="00DF6AF3" w:rsidRPr="008434E9">
        <w:rPr>
          <w:b/>
          <w:bCs/>
          <w:sz w:val="24"/>
          <w:szCs w:val="28"/>
        </w:rPr>
        <w:t>. kārtas uzdevumi</w:t>
      </w:r>
    </w:p>
    <w:p w14:paraId="4FB5FE7E" w14:textId="77777777" w:rsidR="00DF6AF3" w:rsidRDefault="00DF6AF3" w:rsidP="00DF6AF3">
      <w:pPr>
        <w:spacing w:after="0"/>
        <w:jc w:val="center"/>
        <w:rPr>
          <w:b/>
          <w:bCs/>
          <w:sz w:val="24"/>
          <w:szCs w:val="24"/>
        </w:rPr>
      </w:pPr>
    </w:p>
    <w:p w14:paraId="6AA6973C" w14:textId="77777777" w:rsidR="00790474" w:rsidRPr="00E77056" w:rsidRDefault="00790474" w:rsidP="00790474">
      <w:pPr>
        <w:spacing w:after="0" w:line="240" w:lineRule="auto"/>
        <w:jc w:val="both"/>
        <w:rPr>
          <w:b/>
          <w:szCs w:val="24"/>
        </w:rPr>
      </w:pPr>
      <w:r w:rsidRPr="00FA1CAC">
        <w:rPr>
          <w:b/>
          <w:szCs w:val="24"/>
        </w:rPr>
        <w:t>1. Ciparu izteiksmes</w:t>
      </w:r>
    </w:p>
    <w:p w14:paraId="1404D854" w14:textId="20FDF30F" w:rsidR="00790474" w:rsidRDefault="00790474" w:rsidP="00790474">
      <w:pPr>
        <w:spacing w:after="0"/>
        <w:jc w:val="both"/>
      </w:pPr>
      <w:r>
        <w:t xml:space="preserve">Rāmīšos ieraksti ciparus no 1 līdz 9 tā, lai </w:t>
      </w:r>
      <w:r w:rsidR="001D501A">
        <w:t xml:space="preserve">visas vienādības būtu patiesas un </w:t>
      </w:r>
      <w:r>
        <w:t xml:space="preserve">viens no cipariem būtu izmantots </w:t>
      </w:r>
      <w:r w:rsidR="001D501A">
        <w:t xml:space="preserve">tieši </w:t>
      </w:r>
      <w:r>
        <w:t xml:space="preserve">divas reizes, </w:t>
      </w:r>
      <w:r w:rsidR="001D501A">
        <w:t>bet</w:t>
      </w:r>
      <w:r>
        <w:t xml:space="preserve"> visi pārējie</w:t>
      </w:r>
      <w:r w:rsidR="001D501A">
        <w:t xml:space="preserve"> cipari</w:t>
      </w:r>
      <w:r>
        <w:t xml:space="preserve"> būtu izmantoti katrs </w:t>
      </w:r>
      <w:r w:rsidR="00A807CB">
        <w:t>tieši</w:t>
      </w:r>
      <w:r>
        <w:t xml:space="preserve"> vienu reizi</w:t>
      </w:r>
      <w:r w:rsidR="001D501A">
        <w:t>!</w:t>
      </w:r>
    </w:p>
    <w:p w14:paraId="18EBC7D7" w14:textId="77777777" w:rsidR="00790474" w:rsidRDefault="00790474" w:rsidP="00790474">
      <w:pPr>
        <w:spacing w:after="0"/>
        <w:jc w:val="both"/>
      </w:pPr>
    </w:p>
    <w:tbl>
      <w:tblPr>
        <w:tblStyle w:val="Reatabula"/>
        <w:tblW w:w="0" w:type="auto"/>
        <w:jc w:val="center"/>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790474" w:rsidRPr="00A165CC" w14:paraId="3382F6E9" w14:textId="77777777" w:rsidTr="00486E26">
        <w:trPr>
          <w:trHeight w:val="510"/>
          <w:jc w:val="center"/>
        </w:trPr>
        <w:tc>
          <w:tcPr>
            <w:tcW w:w="510" w:type="dxa"/>
            <w:vAlign w:val="center"/>
          </w:tcPr>
          <w:p w14:paraId="285E34DC" w14:textId="77777777" w:rsidR="00790474" w:rsidRPr="00A165CC" w:rsidRDefault="00790474" w:rsidP="00486E26">
            <w:pPr>
              <w:jc w:val="center"/>
              <w:rPr>
                <w:b/>
                <w:bCs/>
                <w:sz w:val="36"/>
                <w:szCs w:val="36"/>
              </w:rPr>
            </w:pPr>
          </w:p>
        </w:tc>
        <w:tc>
          <w:tcPr>
            <w:tcW w:w="510" w:type="dxa"/>
            <w:tcBorders>
              <w:top w:val="nil"/>
              <w:bottom w:val="nil"/>
            </w:tcBorders>
            <w:vAlign w:val="center"/>
          </w:tcPr>
          <w:p w14:paraId="411EA6C7" w14:textId="77777777" w:rsidR="00790474" w:rsidRPr="00A165CC" w:rsidRDefault="00790474" w:rsidP="00486E26">
            <w:pPr>
              <w:jc w:val="center"/>
              <w:rPr>
                <w:b/>
                <w:bCs/>
                <w:sz w:val="36"/>
                <w:szCs w:val="36"/>
              </w:rPr>
            </w:pPr>
            <m:oMathPara>
              <m:oMath>
                <m:r>
                  <m:rPr>
                    <m:sty m:val="bi"/>
                  </m:rPr>
                  <w:rPr>
                    <w:rFonts w:ascii="Cambria Math" w:hAnsi="Cambria Math"/>
                    <w:sz w:val="36"/>
                    <w:szCs w:val="36"/>
                  </w:rPr>
                  <m:t>∙</m:t>
                </m:r>
              </m:oMath>
            </m:oMathPara>
          </w:p>
        </w:tc>
        <w:tc>
          <w:tcPr>
            <w:tcW w:w="510" w:type="dxa"/>
            <w:vAlign w:val="center"/>
          </w:tcPr>
          <w:p w14:paraId="4FF0E560" w14:textId="77777777" w:rsidR="00790474" w:rsidRPr="00A165CC" w:rsidRDefault="00790474" w:rsidP="00486E26">
            <w:pPr>
              <w:jc w:val="center"/>
              <w:rPr>
                <w:b/>
                <w:bCs/>
                <w:sz w:val="36"/>
                <w:szCs w:val="36"/>
              </w:rPr>
            </w:pPr>
          </w:p>
        </w:tc>
        <w:tc>
          <w:tcPr>
            <w:tcW w:w="510" w:type="dxa"/>
            <w:tcBorders>
              <w:top w:val="nil"/>
              <w:bottom w:val="nil"/>
            </w:tcBorders>
            <w:vAlign w:val="center"/>
          </w:tcPr>
          <w:p w14:paraId="679C7FD8" w14:textId="77777777" w:rsidR="00790474" w:rsidRPr="00A165CC" w:rsidRDefault="00790474" w:rsidP="00486E26">
            <w:pPr>
              <w:jc w:val="center"/>
              <w:rPr>
                <w:b/>
                <w:bCs/>
                <w:sz w:val="36"/>
                <w:szCs w:val="36"/>
              </w:rPr>
            </w:pPr>
            <m:oMathPara>
              <m:oMath>
                <m:r>
                  <m:rPr>
                    <m:sty m:val="bi"/>
                  </m:rPr>
                  <w:rPr>
                    <w:rFonts w:ascii="Cambria Math" w:hAnsi="Cambria Math"/>
                    <w:sz w:val="36"/>
                    <w:szCs w:val="36"/>
                  </w:rPr>
                  <m:t>=</m:t>
                </m:r>
              </m:oMath>
            </m:oMathPara>
          </w:p>
        </w:tc>
        <w:tc>
          <w:tcPr>
            <w:tcW w:w="510" w:type="dxa"/>
            <w:vAlign w:val="center"/>
          </w:tcPr>
          <w:p w14:paraId="79E177DA" w14:textId="77777777" w:rsidR="00790474" w:rsidRPr="00A165CC" w:rsidRDefault="00790474" w:rsidP="00486E26">
            <w:pPr>
              <w:jc w:val="center"/>
              <w:rPr>
                <w:b/>
                <w:bCs/>
                <w:sz w:val="36"/>
                <w:szCs w:val="36"/>
              </w:rPr>
            </w:pPr>
          </w:p>
        </w:tc>
        <w:tc>
          <w:tcPr>
            <w:tcW w:w="510" w:type="dxa"/>
            <w:tcBorders>
              <w:top w:val="nil"/>
              <w:bottom w:val="nil"/>
            </w:tcBorders>
            <w:vAlign w:val="center"/>
          </w:tcPr>
          <w:p w14:paraId="59BFE619" w14:textId="77777777" w:rsidR="00790474" w:rsidRPr="00A165CC" w:rsidRDefault="00790474" w:rsidP="00486E26">
            <w:pPr>
              <w:jc w:val="center"/>
              <w:rPr>
                <w:b/>
                <w:bCs/>
                <w:sz w:val="36"/>
                <w:szCs w:val="36"/>
              </w:rPr>
            </w:pPr>
            <m:oMathPara>
              <m:oMath>
                <m:r>
                  <m:rPr>
                    <m:sty m:val="bi"/>
                  </m:rPr>
                  <w:rPr>
                    <w:rFonts w:ascii="Cambria Math" w:hAnsi="Cambria Math"/>
                    <w:sz w:val="36"/>
                    <w:szCs w:val="36"/>
                  </w:rPr>
                  <m:t>-</m:t>
                </m:r>
              </m:oMath>
            </m:oMathPara>
          </w:p>
        </w:tc>
        <w:tc>
          <w:tcPr>
            <w:tcW w:w="510" w:type="dxa"/>
            <w:vAlign w:val="center"/>
          </w:tcPr>
          <w:p w14:paraId="31EB2952" w14:textId="77777777" w:rsidR="00790474" w:rsidRPr="00A165CC" w:rsidRDefault="00790474" w:rsidP="00486E26">
            <w:pPr>
              <w:jc w:val="center"/>
              <w:rPr>
                <w:b/>
                <w:bCs/>
                <w:sz w:val="36"/>
                <w:szCs w:val="36"/>
              </w:rPr>
            </w:pPr>
          </w:p>
        </w:tc>
        <w:tc>
          <w:tcPr>
            <w:tcW w:w="510" w:type="dxa"/>
            <w:tcBorders>
              <w:top w:val="nil"/>
              <w:bottom w:val="nil"/>
            </w:tcBorders>
            <w:vAlign w:val="center"/>
          </w:tcPr>
          <w:p w14:paraId="259CF945" w14:textId="77777777" w:rsidR="00790474" w:rsidRPr="00A165CC" w:rsidRDefault="00790474" w:rsidP="00486E26">
            <w:pPr>
              <w:jc w:val="center"/>
              <w:rPr>
                <w:b/>
                <w:bCs/>
                <w:sz w:val="36"/>
                <w:szCs w:val="36"/>
              </w:rPr>
            </w:pPr>
            <m:oMathPara>
              <m:oMath>
                <m:r>
                  <m:rPr>
                    <m:sty m:val="bi"/>
                  </m:rPr>
                  <w:rPr>
                    <w:rFonts w:ascii="Cambria Math" w:hAnsi="Cambria Math"/>
                    <w:sz w:val="36"/>
                    <w:szCs w:val="36"/>
                  </w:rPr>
                  <m:t>=</m:t>
                </m:r>
              </m:oMath>
            </m:oMathPara>
          </w:p>
        </w:tc>
        <w:tc>
          <w:tcPr>
            <w:tcW w:w="510" w:type="dxa"/>
            <w:vAlign w:val="center"/>
          </w:tcPr>
          <w:p w14:paraId="121394AD" w14:textId="77777777" w:rsidR="00790474" w:rsidRPr="00A165CC" w:rsidRDefault="00790474" w:rsidP="00486E26">
            <w:pPr>
              <w:jc w:val="center"/>
              <w:rPr>
                <w:b/>
                <w:bCs/>
                <w:sz w:val="36"/>
                <w:szCs w:val="36"/>
              </w:rPr>
            </w:pPr>
          </w:p>
        </w:tc>
        <w:tc>
          <w:tcPr>
            <w:tcW w:w="510" w:type="dxa"/>
            <w:tcBorders>
              <w:top w:val="nil"/>
              <w:bottom w:val="nil"/>
            </w:tcBorders>
            <w:vAlign w:val="center"/>
          </w:tcPr>
          <w:p w14:paraId="143B64B3" w14:textId="77777777" w:rsidR="00790474" w:rsidRPr="00A165CC" w:rsidRDefault="00790474" w:rsidP="00486E26">
            <w:pPr>
              <w:jc w:val="center"/>
              <w:rPr>
                <w:b/>
                <w:bCs/>
                <w:sz w:val="36"/>
                <w:szCs w:val="36"/>
              </w:rPr>
            </w:pPr>
            <m:oMathPara>
              <m:oMath>
                <m:r>
                  <m:rPr>
                    <m:sty m:val="bi"/>
                  </m:rPr>
                  <w:rPr>
                    <w:rFonts w:ascii="Cambria Math" w:hAnsi="Cambria Math"/>
                    <w:sz w:val="36"/>
                    <w:szCs w:val="36"/>
                  </w:rPr>
                  <m:t>:</m:t>
                </m:r>
              </m:oMath>
            </m:oMathPara>
          </w:p>
        </w:tc>
        <w:tc>
          <w:tcPr>
            <w:tcW w:w="510" w:type="dxa"/>
            <w:vAlign w:val="center"/>
          </w:tcPr>
          <w:p w14:paraId="4592F52D" w14:textId="77777777" w:rsidR="00790474" w:rsidRPr="00A165CC" w:rsidRDefault="00790474" w:rsidP="00486E26">
            <w:pPr>
              <w:jc w:val="center"/>
              <w:rPr>
                <w:b/>
                <w:bCs/>
                <w:sz w:val="36"/>
                <w:szCs w:val="36"/>
              </w:rPr>
            </w:pPr>
          </w:p>
        </w:tc>
        <w:tc>
          <w:tcPr>
            <w:tcW w:w="510" w:type="dxa"/>
            <w:tcBorders>
              <w:top w:val="nil"/>
              <w:bottom w:val="nil"/>
            </w:tcBorders>
            <w:vAlign w:val="center"/>
          </w:tcPr>
          <w:p w14:paraId="31D4AA7F" w14:textId="77777777" w:rsidR="00790474" w:rsidRPr="00A165CC" w:rsidRDefault="00790474" w:rsidP="00486E26">
            <w:pPr>
              <w:jc w:val="center"/>
              <w:rPr>
                <w:b/>
                <w:bCs/>
                <w:sz w:val="36"/>
                <w:szCs w:val="36"/>
              </w:rPr>
            </w:pPr>
            <m:oMathPara>
              <m:oMath>
                <m:r>
                  <m:rPr>
                    <m:sty m:val="bi"/>
                  </m:rPr>
                  <w:rPr>
                    <w:rFonts w:ascii="Cambria Math" w:hAnsi="Cambria Math"/>
                    <w:sz w:val="36"/>
                    <w:szCs w:val="36"/>
                  </w:rPr>
                  <m:t>=</m:t>
                </m:r>
              </m:oMath>
            </m:oMathPara>
          </w:p>
        </w:tc>
        <w:tc>
          <w:tcPr>
            <w:tcW w:w="510" w:type="dxa"/>
            <w:vAlign w:val="center"/>
          </w:tcPr>
          <w:p w14:paraId="469D9A3C" w14:textId="77777777" w:rsidR="00790474" w:rsidRPr="00A165CC" w:rsidRDefault="00790474" w:rsidP="00486E26">
            <w:pPr>
              <w:jc w:val="center"/>
              <w:rPr>
                <w:b/>
                <w:bCs/>
                <w:sz w:val="36"/>
                <w:szCs w:val="36"/>
              </w:rPr>
            </w:pPr>
          </w:p>
        </w:tc>
        <w:tc>
          <w:tcPr>
            <w:tcW w:w="510" w:type="dxa"/>
            <w:tcBorders>
              <w:top w:val="nil"/>
              <w:bottom w:val="nil"/>
            </w:tcBorders>
            <w:vAlign w:val="center"/>
          </w:tcPr>
          <w:p w14:paraId="2732D04E" w14:textId="77777777" w:rsidR="00790474" w:rsidRPr="00A165CC" w:rsidRDefault="00790474" w:rsidP="00486E26">
            <w:pPr>
              <w:jc w:val="center"/>
              <w:rPr>
                <w:b/>
                <w:bCs/>
                <w:sz w:val="36"/>
                <w:szCs w:val="36"/>
              </w:rPr>
            </w:pPr>
            <m:oMathPara>
              <m:oMath>
                <m:r>
                  <m:rPr>
                    <m:sty m:val="bi"/>
                  </m:rPr>
                  <w:rPr>
                    <w:rFonts w:ascii="Cambria Math" w:hAnsi="Cambria Math"/>
                    <w:sz w:val="36"/>
                    <w:szCs w:val="36"/>
                  </w:rPr>
                  <m:t>-</m:t>
                </m:r>
              </m:oMath>
            </m:oMathPara>
          </w:p>
        </w:tc>
        <w:tc>
          <w:tcPr>
            <w:tcW w:w="510" w:type="dxa"/>
            <w:vAlign w:val="center"/>
          </w:tcPr>
          <w:p w14:paraId="636E1860" w14:textId="77777777" w:rsidR="00790474" w:rsidRPr="00A165CC" w:rsidRDefault="00790474" w:rsidP="00486E26">
            <w:pPr>
              <w:jc w:val="center"/>
              <w:rPr>
                <w:b/>
                <w:bCs/>
                <w:sz w:val="36"/>
                <w:szCs w:val="36"/>
              </w:rPr>
            </w:pPr>
          </w:p>
        </w:tc>
        <w:tc>
          <w:tcPr>
            <w:tcW w:w="510" w:type="dxa"/>
            <w:tcBorders>
              <w:top w:val="nil"/>
              <w:bottom w:val="nil"/>
            </w:tcBorders>
            <w:vAlign w:val="center"/>
          </w:tcPr>
          <w:p w14:paraId="11AA0520" w14:textId="77777777" w:rsidR="00790474" w:rsidRPr="00A165CC" w:rsidRDefault="00790474" w:rsidP="00486E26">
            <w:pPr>
              <w:jc w:val="center"/>
              <w:rPr>
                <w:b/>
                <w:bCs/>
                <w:sz w:val="36"/>
                <w:szCs w:val="36"/>
              </w:rPr>
            </w:pPr>
            <m:oMathPara>
              <m:oMath>
                <m:r>
                  <m:rPr>
                    <m:sty m:val="bi"/>
                  </m:rPr>
                  <w:rPr>
                    <w:rFonts w:ascii="Cambria Math" w:hAnsi="Cambria Math"/>
                    <w:sz w:val="36"/>
                    <w:szCs w:val="36"/>
                  </w:rPr>
                  <m:t>=</m:t>
                </m:r>
              </m:oMath>
            </m:oMathPara>
          </w:p>
        </w:tc>
        <w:tc>
          <w:tcPr>
            <w:tcW w:w="510" w:type="dxa"/>
            <w:vAlign w:val="center"/>
          </w:tcPr>
          <w:p w14:paraId="429365D5" w14:textId="77777777" w:rsidR="00790474" w:rsidRPr="00A165CC" w:rsidRDefault="00790474" w:rsidP="00486E26">
            <w:pPr>
              <w:jc w:val="center"/>
              <w:rPr>
                <w:b/>
                <w:bCs/>
                <w:sz w:val="36"/>
                <w:szCs w:val="36"/>
              </w:rPr>
            </w:pPr>
          </w:p>
        </w:tc>
        <w:tc>
          <w:tcPr>
            <w:tcW w:w="510" w:type="dxa"/>
            <w:tcBorders>
              <w:top w:val="nil"/>
              <w:bottom w:val="nil"/>
            </w:tcBorders>
            <w:vAlign w:val="center"/>
          </w:tcPr>
          <w:p w14:paraId="2BB6619D" w14:textId="77777777" w:rsidR="00790474" w:rsidRPr="00A165CC" w:rsidRDefault="00790474" w:rsidP="00486E26">
            <w:pPr>
              <w:jc w:val="center"/>
              <w:rPr>
                <w:b/>
                <w:bCs/>
                <w:sz w:val="36"/>
                <w:szCs w:val="36"/>
              </w:rPr>
            </w:pPr>
            <m:oMathPara>
              <m:oMath>
                <m:r>
                  <m:rPr>
                    <m:sty m:val="bi"/>
                  </m:rPr>
                  <w:rPr>
                    <w:rFonts w:ascii="Cambria Math" w:hAnsi="Cambria Math"/>
                    <w:sz w:val="36"/>
                    <w:szCs w:val="36"/>
                  </w:rPr>
                  <m:t>:</m:t>
                </m:r>
              </m:oMath>
            </m:oMathPara>
          </w:p>
        </w:tc>
        <w:tc>
          <w:tcPr>
            <w:tcW w:w="510" w:type="dxa"/>
            <w:vAlign w:val="center"/>
          </w:tcPr>
          <w:p w14:paraId="0ECB9795" w14:textId="77777777" w:rsidR="00790474" w:rsidRPr="00A165CC" w:rsidRDefault="00790474" w:rsidP="00486E26">
            <w:pPr>
              <w:jc w:val="center"/>
              <w:rPr>
                <w:b/>
                <w:bCs/>
                <w:sz w:val="36"/>
                <w:szCs w:val="36"/>
              </w:rPr>
            </w:pPr>
          </w:p>
        </w:tc>
      </w:tr>
    </w:tbl>
    <w:p w14:paraId="424722EF" w14:textId="77777777" w:rsidR="00790474" w:rsidRPr="00E34B45" w:rsidRDefault="00790474" w:rsidP="00790474">
      <w:pPr>
        <w:spacing w:after="0"/>
        <w:jc w:val="both"/>
        <w:rPr>
          <w:rFonts w:eastAsiaTheme="minorEastAsia"/>
          <w:sz w:val="16"/>
          <w:szCs w:val="16"/>
        </w:rPr>
      </w:pPr>
    </w:p>
    <w:p w14:paraId="3E13FFF1" w14:textId="77777777" w:rsidR="00790474" w:rsidRPr="00483460" w:rsidRDefault="00790474" w:rsidP="00790474">
      <w:pPr>
        <w:spacing w:after="0"/>
        <w:jc w:val="both"/>
        <w:rPr>
          <w:b/>
        </w:rPr>
      </w:pPr>
      <w:r w:rsidRPr="005F479E">
        <w:rPr>
          <w:b/>
        </w:rPr>
        <w:t>2. Svētku sveces</w:t>
      </w:r>
    </w:p>
    <w:p w14:paraId="047FA93E" w14:textId="56A40F1A" w:rsidR="00790474" w:rsidRDefault="00680A89" w:rsidP="00BE302D">
      <w:pPr>
        <w:spacing w:after="0"/>
        <w:jc w:val="both"/>
      </w:pPr>
      <w:r>
        <w:t>Klāt ir</w:t>
      </w:r>
      <w:r w:rsidR="00790474">
        <w:t xml:space="preserve"> Latvijas svētku mēnesis – novembris. Vai </w:t>
      </w:r>
      <w:r w:rsidR="00790474" w:rsidRPr="00D21356">
        <w:rPr>
          <w:b/>
          <w:bCs/>
        </w:rPr>
        <w:t>a)</w:t>
      </w:r>
      <w:r w:rsidR="00790474">
        <w:t xml:space="preserve"> </w:t>
      </w:r>
      <w:r w:rsidR="00790474">
        <w:rPr>
          <w:highlight w:val="red"/>
        </w:rPr>
        <w:fldChar w:fldCharType="begin"/>
      </w:r>
      <w:r w:rsidR="00790474">
        <w:instrText xml:space="preserve"> REF _Ref86091064 \h </w:instrText>
      </w:r>
      <w:r w:rsidR="00790474">
        <w:rPr>
          <w:highlight w:val="red"/>
        </w:rPr>
      </w:r>
      <w:r w:rsidR="00790474">
        <w:rPr>
          <w:highlight w:val="red"/>
        </w:rPr>
        <w:fldChar w:fldCharType="separate"/>
      </w:r>
      <w:r w:rsidR="00D95111">
        <w:rPr>
          <w:noProof/>
        </w:rPr>
        <w:t>1</w:t>
      </w:r>
      <w:r w:rsidR="00D95111">
        <w:t>. att.</w:t>
      </w:r>
      <w:r w:rsidR="00790474">
        <w:rPr>
          <w:highlight w:val="red"/>
        </w:rPr>
        <w:fldChar w:fldCharType="end"/>
      </w:r>
      <w:r w:rsidR="001D501A">
        <w:t>,</w:t>
      </w:r>
      <w:r w:rsidR="00790474">
        <w:t xml:space="preserve"> </w:t>
      </w:r>
      <w:r w:rsidR="00790474" w:rsidRPr="00D21356">
        <w:rPr>
          <w:b/>
          <w:bCs/>
        </w:rPr>
        <w:t>b)</w:t>
      </w:r>
      <w:r w:rsidR="00790474">
        <w:t xml:space="preserve"> </w:t>
      </w:r>
      <w:r w:rsidR="00790474">
        <w:rPr>
          <w:highlight w:val="red"/>
        </w:rPr>
        <w:fldChar w:fldCharType="begin"/>
      </w:r>
      <w:r w:rsidR="00790474">
        <w:instrText xml:space="preserve"> REF _Ref86091074 \h </w:instrText>
      </w:r>
      <w:r w:rsidR="00790474">
        <w:rPr>
          <w:highlight w:val="red"/>
        </w:rPr>
      </w:r>
      <w:r w:rsidR="00790474">
        <w:rPr>
          <w:highlight w:val="red"/>
        </w:rPr>
        <w:fldChar w:fldCharType="separate"/>
      </w:r>
      <w:r w:rsidR="00D95111">
        <w:rPr>
          <w:noProof/>
        </w:rPr>
        <w:t>2</w:t>
      </w:r>
      <w:r w:rsidR="00D95111">
        <w:t>. att.</w:t>
      </w:r>
      <w:r w:rsidR="00790474">
        <w:rPr>
          <w:highlight w:val="red"/>
        </w:rPr>
        <w:fldChar w:fldCharType="end"/>
      </w:r>
      <w:r w:rsidR="001D501A">
        <w:t xml:space="preserve"> doto sveci var</w:t>
      </w:r>
      <w:r w:rsidR="00790474">
        <w:t xml:space="preserve"> sagriezt </w:t>
      </w:r>
      <w:r w:rsidR="00790474">
        <w:rPr>
          <w:highlight w:val="yellow"/>
        </w:rPr>
        <w:fldChar w:fldCharType="begin"/>
      </w:r>
      <w:r w:rsidR="00790474">
        <w:instrText xml:space="preserve"> REF _Ref86092675 \h </w:instrText>
      </w:r>
      <w:r w:rsidR="00790474">
        <w:rPr>
          <w:highlight w:val="yellow"/>
        </w:rPr>
      </w:r>
      <w:r w:rsidR="00790474">
        <w:rPr>
          <w:highlight w:val="yellow"/>
        </w:rPr>
        <w:fldChar w:fldCharType="separate"/>
      </w:r>
      <w:r w:rsidR="00D95111">
        <w:rPr>
          <w:noProof/>
        </w:rPr>
        <w:t>3</w:t>
      </w:r>
      <w:r w:rsidR="00D95111">
        <w:t>. att.</w:t>
      </w:r>
      <w:r w:rsidR="00790474">
        <w:rPr>
          <w:highlight w:val="yellow"/>
        </w:rPr>
        <w:fldChar w:fldCharType="end"/>
      </w:r>
      <w:r w:rsidR="001D501A">
        <w:t xml:space="preserve"> dotajās</w:t>
      </w:r>
      <w:r w:rsidR="00790474">
        <w:t xml:space="preserve"> </w:t>
      </w:r>
      <w:r w:rsidR="00790474">
        <w:rPr>
          <w:rFonts w:eastAsiaTheme="minorEastAsia"/>
        </w:rPr>
        <w:t>figūrās</w:t>
      </w:r>
      <w:r w:rsidR="001D501A">
        <w:t xml:space="preserve"> tā, lai neviena rūtiņa nepaliek pāri</w:t>
      </w:r>
      <w:r w:rsidR="00D011DF">
        <w:t>?</w:t>
      </w:r>
      <w:r w:rsidR="00B2109E">
        <w:t xml:space="preserve"> </w:t>
      </w:r>
      <w:r w:rsidR="00B2109E">
        <w:rPr>
          <w:i/>
          <w:iCs/>
        </w:rPr>
        <w:t xml:space="preserve">Piezīme. </w:t>
      </w:r>
      <w:r w:rsidR="00BE302D">
        <w:t xml:space="preserve">Griezuma līnijām jāiet pa rūtiņu malām, </w:t>
      </w:r>
      <w:r w:rsidR="00BE302D">
        <w:rPr>
          <w:highlight w:val="yellow"/>
        </w:rPr>
        <w:fldChar w:fldCharType="begin"/>
      </w:r>
      <w:r w:rsidR="00BE302D">
        <w:instrText xml:space="preserve"> REF _Ref86092675 \h </w:instrText>
      </w:r>
      <w:r w:rsidR="00BE302D">
        <w:rPr>
          <w:highlight w:val="yellow"/>
        </w:rPr>
      </w:r>
      <w:r w:rsidR="00BE302D">
        <w:rPr>
          <w:highlight w:val="yellow"/>
        </w:rPr>
        <w:fldChar w:fldCharType="separate"/>
      </w:r>
      <w:r w:rsidR="00D95111">
        <w:rPr>
          <w:noProof/>
        </w:rPr>
        <w:t>3</w:t>
      </w:r>
      <w:r w:rsidR="00D95111">
        <w:t>. att.</w:t>
      </w:r>
      <w:r w:rsidR="00BE302D">
        <w:rPr>
          <w:highlight w:val="yellow"/>
        </w:rPr>
        <w:fldChar w:fldCharType="end"/>
      </w:r>
      <w:r w:rsidR="00BE302D">
        <w:t xml:space="preserve"> figūra var būt pagriezta.</w:t>
      </w: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3474"/>
        <w:gridCol w:w="3474"/>
      </w:tblGrid>
      <w:tr w:rsidR="00790474" w14:paraId="1A6039BC" w14:textId="77777777" w:rsidTr="00790474">
        <w:trPr>
          <w:jc w:val="center"/>
        </w:trPr>
        <w:tc>
          <w:tcPr>
            <w:tcW w:w="3474" w:type="dxa"/>
            <w:vAlign w:val="bottom"/>
          </w:tcPr>
          <w:p w14:paraId="308C6626" w14:textId="77777777" w:rsidR="00790474" w:rsidRDefault="00790474" w:rsidP="00486E26">
            <w:pPr>
              <w:keepNext/>
              <w:jc w:val="center"/>
            </w:pPr>
            <w:r w:rsidRPr="00B62FF2">
              <w:rPr>
                <w:noProof/>
              </w:rPr>
              <w:drawing>
                <wp:inline distT="0" distB="0" distL="0" distR="0" wp14:anchorId="7EC3B175" wp14:editId="347BD974">
                  <wp:extent cx="1800930" cy="3337169"/>
                  <wp:effectExtent l="0" t="0" r="2540" b="3175"/>
                  <wp:docPr id="3" name="Picture 3" descr="A picture containing shoji&#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oji&#10;&#10;Description automatically generated"/>
                          <pic:cNvPicPr/>
                        </pic:nvPicPr>
                        <pic:blipFill>
                          <a:blip r:embed="rId8"/>
                          <a:stretch>
                            <a:fillRect/>
                          </a:stretch>
                        </pic:blipFill>
                        <pic:spPr>
                          <a:xfrm>
                            <a:off x="0" y="0"/>
                            <a:ext cx="1865730" cy="3457245"/>
                          </a:xfrm>
                          <a:prstGeom prst="rect">
                            <a:avLst/>
                          </a:prstGeom>
                        </pic:spPr>
                      </pic:pic>
                    </a:graphicData>
                  </a:graphic>
                </wp:inline>
              </w:drawing>
            </w:r>
          </w:p>
          <w:bookmarkStart w:id="0" w:name="_Ref86091064"/>
          <w:p w14:paraId="1537833E" w14:textId="4ED01960" w:rsidR="00790474" w:rsidRDefault="00790474" w:rsidP="00486E26">
            <w:pPr>
              <w:pStyle w:val="Parakstszemobjekta"/>
              <w:jc w:val="center"/>
            </w:pPr>
            <w:r>
              <w:fldChar w:fldCharType="begin"/>
            </w:r>
            <w:r>
              <w:instrText xml:space="preserve"> SEQ Ilustrācija \* ARABIC </w:instrText>
            </w:r>
            <w:r>
              <w:fldChar w:fldCharType="separate"/>
            </w:r>
            <w:r w:rsidR="00D95111">
              <w:rPr>
                <w:noProof/>
              </w:rPr>
              <w:t>1</w:t>
            </w:r>
            <w:r>
              <w:fldChar w:fldCharType="end"/>
            </w:r>
            <w:r>
              <w:t>. att.</w:t>
            </w:r>
            <w:bookmarkEnd w:id="0"/>
          </w:p>
        </w:tc>
        <w:tc>
          <w:tcPr>
            <w:tcW w:w="3474" w:type="dxa"/>
            <w:vAlign w:val="bottom"/>
          </w:tcPr>
          <w:p w14:paraId="0DB2A749" w14:textId="77777777" w:rsidR="00790474" w:rsidRDefault="00790474" w:rsidP="00486E26">
            <w:pPr>
              <w:keepNext/>
              <w:jc w:val="center"/>
            </w:pPr>
            <w:r w:rsidRPr="007705C8">
              <w:rPr>
                <w:noProof/>
              </w:rPr>
              <w:drawing>
                <wp:inline distT="0" distB="0" distL="0" distR="0" wp14:anchorId="0E520C0A" wp14:editId="7CA48763">
                  <wp:extent cx="1801275" cy="3407508"/>
                  <wp:effectExtent l="0" t="0" r="2540" b="0"/>
                  <wp:docPr id="5" name="Picture 5" descr="A picture containing shoji&#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oji&#10;&#10;Description automatically generated"/>
                          <pic:cNvPicPr/>
                        </pic:nvPicPr>
                        <pic:blipFill>
                          <a:blip r:embed="rId9"/>
                          <a:stretch>
                            <a:fillRect/>
                          </a:stretch>
                        </pic:blipFill>
                        <pic:spPr>
                          <a:xfrm>
                            <a:off x="0" y="0"/>
                            <a:ext cx="1828541" cy="3459088"/>
                          </a:xfrm>
                          <a:prstGeom prst="rect">
                            <a:avLst/>
                          </a:prstGeom>
                        </pic:spPr>
                      </pic:pic>
                    </a:graphicData>
                  </a:graphic>
                </wp:inline>
              </w:drawing>
            </w:r>
          </w:p>
          <w:bookmarkStart w:id="1" w:name="_Ref86091074"/>
          <w:p w14:paraId="19C8531E" w14:textId="0B9F5C02" w:rsidR="00790474" w:rsidRDefault="00790474" w:rsidP="00486E26">
            <w:pPr>
              <w:pStyle w:val="Parakstszemobjekta"/>
              <w:jc w:val="center"/>
            </w:pPr>
            <w:r>
              <w:fldChar w:fldCharType="begin"/>
            </w:r>
            <w:r>
              <w:instrText xml:space="preserve"> SEQ Ilustrācija \* ARABIC </w:instrText>
            </w:r>
            <w:r>
              <w:fldChar w:fldCharType="separate"/>
            </w:r>
            <w:r w:rsidR="00D95111">
              <w:rPr>
                <w:noProof/>
              </w:rPr>
              <w:t>2</w:t>
            </w:r>
            <w:r>
              <w:fldChar w:fldCharType="end"/>
            </w:r>
            <w:r>
              <w:t>. att.</w:t>
            </w:r>
            <w:bookmarkEnd w:id="1"/>
          </w:p>
        </w:tc>
        <w:tc>
          <w:tcPr>
            <w:tcW w:w="3474" w:type="dxa"/>
            <w:vAlign w:val="bottom"/>
          </w:tcPr>
          <w:p w14:paraId="35297732" w14:textId="77777777" w:rsidR="00790474" w:rsidRDefault="00790474" w:rsidP="00486E26">
            <w:pPr>
              <w:keepNext/>
              <w:jc w:val="center"/>
            </w:pPr>
            <w:r w:rsidRPr="00AB1F25">
              <w:rPr>
                <w:noProof/>
              </w:rPr>
              <w:drawing>
                <wp:inline distT="0" distB="0" distL="0" distR="0" wp14:anchorId="4EEAE42A" wp14:editId="243FFB32">
                  <wp:extent cx="547914" cy="423142"/>
                  <wp:effectExtent l="0" t="0" r="0" b="0"/>
                  <wp:docPr id="6" name="Picture 6" descr="A picture containing shoji,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oji, indoor&#10;&#10;Description automatically generated"/>
                          <pic:cNvPicPr/>
                        </pic:nvPicPr>
                        <pic:blipFill>
                          <a:blip r:embed="rId10"/>
                          <a:stretch>
                            <a:fillRect/>
                          </a:stretch>
                        </pic:blipFill>
                        <pic:spPr>
                          <a:xfrm>
                            <a:off x="0" y="0"/>
                            <a:ext cx="582449" cy="449813"/>
                          </a:xfrm>
                          <a:prstGeom prst="rect">
                            <a:avLst/>
                          </a:prstGeom>
                        </pic:spPr>
                      </pic:pic>
                    </a:graphicData>
                  </a:graphic>
                </wp:inline>
              </w:drawing>
            </w:r>
          </w:p>
          <w:bookmarkStart w:id="2" w:name="_Ref86092675"/>
          <w:p w14:paraId="12CE9614" w14:textId="495D0ACB" w:rsidR="00790474" w:rsidRPr="007705C8" w:rsidRDefault="00790474" w:rsidP="00486E26">
            <w:pPr>
              <w:pStyle w:val="Parakstszemobjekta"/>
              <w:jc w:val="center"/>
            </w:pPr>
            <w:r>
              <w:fldChar w:fldCharType="begin"/>
            </w:r>
            <w:r>
              <w:instrText xml:space="preserve"> SEQ Ilustrācija \* ARABIC </w:instrText>
            </w:r>
            <w:r>
              <w:fldChar w:fldCharType="separate"/>
            </w:r>
            <w:r w:rsidR="00D95111">
              <w:rPr>
                <w:noProof/>
              </w:rPr>
              <w:t>3</w:t>
            </w:r>
            <w:r>
              <w:fldChar w:fldCharType="end"/>
            </w:r>
            <w:r>
              <w:t>. att.</w:t>
            </w:r>
            <w:bookmarkEnd w:id="2"/>
          </w:p>
        </w:tc>
      </w:tr>
    </w:tbl>
    <w:p w14:paraId="7893AB2C" w14:textId="77777777" w:rsidR="00790474" w:rsidRPr="00E34B45" w:rsidRDefault="00790474" w:rsidP="00790474">
      <w:pPr>
        <w:spacing w:after="0"/>
        <w:jc w:val="both"/>
        <w:rPr>
          <w:sz w:val="14"/>
          <w:szCs w:val="14"/>
        </w:rPr>
      </w:pPr>
    </w:p>
    <w:p w14:paraId="541ABAEF" w14:textId="3ED046BF" w:rsidR="00790474" w:rsidRPr="00483460" w:rsidRDefault="00790474" w:rsidP="00790474">
      <w:pPr>
        <w:spacing w:after="0"/>
        <w:jc w:val="both"/>
        <w:rPr>
          <w:b/>
        </w:rPr>
      </w:pPr>
      <w:r w:rsidRPr="005F479E">
        <w:rPr>
          <w:b/>
        </w:rPr>
        <w:t>3. H</w:t>
      </w:r>
      <w:r w:rsidR="0080049B">
        <w:rPr>
          <w:b/>
        </w:rPr>
        <w:t>a</w:t>
      </w:r>
      <w:r w:rsidRPr="005F479E">
        <w:rPr>
          <w:b/>
        </w:rPr>
        <w:t>lovīna konfektes</w:t>
      </w:r>
    </w:p>
    <w:p w14:paraId="3EA05FF7" w14:textId="6E4EE4E4" w:rsidR="00790474" w:rsidRDefault="00680A89" w:rsidP="00790474">
      <w:pPr>
        <w:spacing w:after="0"/>
        <w:jc w:val="both"/>
      </w:pPr>
      <w:r w:rsidRPr="00680A89">
        <w:t>H</w:t>
      </w:r>
      <w:r w:rsidR="0080049B">
        <w:t>a</w:t>
      </w:r>
      <w:r w:rsidRPr="00680A89">
        <w:t>lovīna svētku vakarā pie Annas tantes mājas durvīm pēc kārtas paviesojās 7 bērni. Annas tante katram bērnam teica: “Tu drīksti paņemt tieši pusi no traukā esošajām konfektēm un pēc tam vēl vienu konfekti no atlikušajām.” Kad katrs bērns no trauka bija paņēmis konfektes, trauks bija tukšs. Cik konfekšu traukā bija sākumā, ja zināms, ka katrs bērns varēja paņemt tieši pusi no traukā esošajām konfektēm, tas ir, neviena konfekte nebija jāsalauž vai kā citādi jāsadala?</w:t>
      </w:r>
    </w:p>
    <w:p w14:paraId="568E8D89" w14:textId="77777777" w:rsidR="00790474" w:rsidRPr="00E34B45" w:rsidRDefault="00790474" w:rsidP="00790474">
      <w:pPr>
        <w:spacing w:after="0"/>
        <w:jc w:val="both"/>
        <w:rPr>
          <w:sz w:val="14"/>
          <w:szCs w:val="14"/>
        </w:rPr>
      </w:pPr>
    </w:p>
    <w:p w14:paraId="35D8B522" w14:textId="6B8A2D5D" w:rsidR="00790474" w:rsidRPr="00483460" w:rsidRDefault="00790474" w:rsidP="00790474">
      <w:pPr>
        <w:spacing w:after="0" w:line="240" w:lineRule="auto"/>
        <w:jc w:val="both"/>
        <w:rPr>
          <w:b/>
        </w:rPr>
      </w:pPr>
      <w:r w:rsidRPr="00FA1CAC">
        <w:rPr>
          <w:b/>
        </w:rPr>
        <w:t xml:space="preserve">4. </w:t>
      </w:r>
      <w:r w:rsidR="001D501A" w:rsidRPr="00FA1CAC">
        <w:rPr>
          <w:b/>
        </w:rPr>
        <w:t>Pagalma štābiņi</w:t>
      </w:r>
    </w:p>
    <w:p w14:paraId="4353B92B" w14:textId="49F98EDA" w:rsidR="00201710" w:rsidRDefault="00201710" w:rsidP="00765FF9">
      <w:pPr>
        <w:spacing w:after="0"/>
        <w:jc w:val="both"/>
      </w:pPr>
      <w:r>
        <w:t>Vecmāmiņa pa otrā stāva istabas logu vēro, ko viņas mazbērni dara pagalmā – viņi uzbūvējuši sešus “štābiņus” un starp tiem dubļos ieminuši vairākas taciņas. Katra taciņa sākas un beidzas pie kāda “štābiņa”, taciņas var krustoties.</w:t>
      </w:r>
    </w:p>
    <w:p w14:paraId="7DF36F39" w14:textId="77777777" w:rsidR="00201710" w:rsidRDefault="00201710" w:rsidP="00201710">
      <w:pPr>
        <w:pStyle w:val="Sarakstarindkopa"/>
        <w:numPr>
          <w:ilvl w:val="0"/>
          <w:numId w:val="7"/>
        </w:numPr>
      </w:pPr>
      <w:r>
        <w:t>Vai iespējams, ka no katra “štābiņa” iziet attiecīgi 2, 2, 4, 4, 4, 4 taciņas?</w:t>
      </w:r>
    </w:p>
    <w:p w14:paraId="7EFEDE48" w14:textId="77777777" w:rsidR="00201710" w:rsidRDefault="00201710" w:rsidP="00201710">
      <w:pPr>
        <w:pStyle w:val="Sarakstarindkopa"/>
        <w:numPr>
          <w:ilvl w:val="0"/>
          <w:numId w:val="7"/>
        </w:numPr>
      </w:pPr>
      <w:r>
        <w:t>Vai iespējams, ka no katra “štābiņa” iziet attiecīgi 1, 2, 2, 3, 4, 5 taciņas?</w:t>
      </w:r>
    </w:p>
    <w:p w14:paraId="5212CED3" w14:textId="48790D14" w:rsidR="00790474" w:rsidRPr="00201710" w:rsidRDefault="00201710" w:rsidP="00765FF9">
      <w:pPr>
        <w:pStyle w:val="Sarakstarindkopa"/>
        <w:numPr>
          <w:ilvl w:val="0"/>
          <w:numId w:val="7"/>
        </w:numPr>
        <w:jc w:val="both"/>
      </w:pPr>
      <w:r>
        <w:t>Vēlāk mazbērni “štābiņus” uzbūvēja arī otrā mājas pusē. Kāds ir lielākais iespējamais uzbūvēto “štābiņu” skaits, ja vecmāmiņa pa logu redz 11 taciņas</w:t>
      </w:r>
      <w:r w:rsidR="005F479E">
        <w:t xml:space="preserve"> (katra taciņa savieno divus šajā mājas pusē uzbūvētos “štābiņus”)</w:t>
      </w:r>
      <w:r>
        <w:t xml:space="preserve"> un no katra “štābiņa” iziet vismaz 3 taciņas?</w:t>
      </w:r>
    </w:p>
    <w:p w14:paraId="36955516" w14:textId="19236009" w:rsidR="00790474" w:rsidRDefault="00790474" w:rsidP="00790474">
      <w:pPr>
        <w:spacing w:after="0"/>
        <w:rPr>
          <w:rFonts w:ascii="Calibri" w:eastAsiaTheme="minorEastAsia" w:hAnsi="Calibri"/>
          <w:sz w:val="14"/>
          <w:szCs w:val="14"/>
        </w:rPr>
      </w:pPr>
    </w:p>
    <w:p w14:paraId="7D27ED31" w14:textId="7FC36C47" w:rsidR="00FA1CAC" w:rsidRDefault="00FA1CAC" w:rsidP="00790474">
      <w:pPr>
        <w:spacing w:after="0"/>
        <w:rPr>
          <w:rFonts w:ascii="Calibri" w:eastAsiaTheme="minorEastAsia" w:hAnsi="Calibri"/>
          <w:sz w:val="14"/>
          <w:szCs w:val="14"/>
        </w:rPr>
      </w:pPr>
    </w:p>
    <w:p w14:paraId="071DED30" w14:textId="2220F4A0" w:rsidR="00FA1CAC" w:rsidRDefault="00FA1CAC" w:rsidP="00790474">
      <w:pPr>
        <w:spacing w:after="0"/>
        <w:rPr>
          <w:rFonts w:ascii="Calibri" w:eastAsiaTheme="minorEastAsia" w:hAnsi="Calibri"/>
          <w:sz w:val="14"/>
          <w:szCs w:val="14"/>
        </w:rPr>
      </w:pPr>
    </w:p>
    <w:p w14:paraId="65555BB7" w14:textId="77777777" w:rsidR="00FA1CAC" w:rsidRPr="00E34B45" w:rsidRDefault="00FA1CAC" w:rsidP="00790474">
      <w:pPr>
        <w:spacing w:after="0"/>
        <w:rPr>
          <w:rFonts w:ascii="Calibri" w:eastAsiaTheme="minorEastAsia" w:hAnsi="Calibri"/>
          <w:sz w:val="14"/>
          <w:szCs w:val="14"/>
        </w:rPr>
      </w:pPr>
    </w:p>
    <w:p w14:paraId="19EDFE11" w14:textId="77777777" w:rsidR="00790474" w:rsidRPr="00483460" w:rsidRDefault="00790474" w:rsidP="00790474">
      <w:pPr>
        <w:spacing w:after="0"/>
        <w:jc w:val="both"/>
        <w:rPr>
          <w:b/>
        </w:rPr>
      </w:pPr>
      <w:r w:rsidRPr="00E503FC">
        <w:rPr>
          <w:b/>
        </w:rPr>
        <w:lastRenderedPageBreak/>
        <w:t>5. Ģimenes spēle</w:t>
      </w:r>
    </w:p>
    <w:p w14:paraId="5A389A2E" w14:textId="51ACA9B3" w:rsidR="00790474" w:rsidRDefault="00790474" w:rsidP="00790474">
      <w:pPr>
        <w:spacing w:after="0"/>
        <w:jc w:val="both"/>
        <w:rPr>
          <w:rFonts w:ascii="Calibri" w:eastAsiaTheme="minorEastAsia" w:hAnsi="Calibri"/>
        </w:rPr>
      </w:pPr>
      <w:r>
        <w:rPr>
          <w:rFonts w:ascii="Calibri" w:eastAsiaTheme="minorEastAsia" w:hAnsi="Calibri"/>
        </w:rPr>
        <w:t>Brālis un māsa spēlē spēli. Brālis sauc ciparu</w:t>
      </w:r>
      <w:r w:rsidR="00D62B50">
        <w:rPr>
          <w:rFonts w:ascii="Calibri" w:eastAsiaTheme="minorEastAsia" w:hAnsi="Calibri"/>
        </w:rPr>
        <w:t xml:space="preserve"> un</w:t>
      </w:r>
      <w:r>
        <w:rPr>
          <w:rFonts w:ascii="Calibri" w:eastAsiaTheme="minorEastAsia" w:hAnsi="Calibri"/>
        </w:rPr>
        <w:t xml:space="preserve"> māsa </w:t>
      </w:r>
      <w:r w:rsidR="008116BB">
        <w:rPr>
          <w:rFonts w:ascii="Calibri" w:eastAsiaTheme="minorEastAsia" w:hAnsi="Calibri"/>
        </w:rPr>
        <w:t xml:space="preserve">ieraksta </w:t>
      </w:r>
      <w:r>
        <w:rPr>
          <w:rFonts w:ascii="Calibri" w:eastAsiaTheme="minorEastAsia" w:hAnsi="Calibri"/>
        </w:rPr>
        <w:t>šo ciparu</w:t>
      </w:r>
      <w:r w:rsidR="00D62B50">
        <w:rPr>
          <w:rFonts w:ascii="Calibri" w:eastAsiaTheme="minorEastAsia" w:hAnsi="Calibri"/>
        </w:rPr>
        <w:t xml:space="preserve"> kādas</w:t>
      </w:r>
      <w:r>
        <w:rPr>
          <w:rFonts w:ascii="Calibri" w:eastAsiaTheme="minorEastAsia" w:hAnsi="Calibri"/>
        </w:rPr>
        <w:t xml:space="preserve"> “</w:t>
      </w:r>
      <m:oMath>
        <m:r>
          <w:rPr>
            <w:rFonts w:ascii="Cambria Math" w:eastAsiaTheme="minorEastAsia" w:hAnsi="Cambria Math"/>
          </w:rPr>
          <m:t>*</m:t>
        </m:r>
      </m:oMath>
      <w:r>
        <w:rPr>
          <w:rFonts w:ascii="Calibri" w:eastAsiaTheme="minorEastAsia" w:hAnsi="Calibri"/>
        </w:rPr>
        <w:t>” vietā</w:t>
      </w:r>
      <w:r w:rsidR="00D62B50">
        <w:rPr>
          <w:rFonts w:ascii="Calibri" w:eastAsiaTheme="minorEastAsia" w:hAnsi="Calibri"/>
        </w:rPr>
        <w:t xml:space="preserve"> (</w:t>
      </w:r>
      <w:r w:rsidR="00D62B50" w:rsidRPr="008116BB">
        <w:rPr>
          <w:rFonts w:ascii="Calibri" w:eastAsiaTheme="minorEastAsia" w:hAnsi="Calibri"/>
        </w:rPr>
        <w:t>skat.</w:t>
      </w:r>
      <w:r w:rsidR="00D62B50">
        <w:rPr>
          <w:rFonts w:ascii="Calibri" w:eastAsiaTheme="minorEastAsia" w:hAnsi="Calibri"/>
        </w:rPr>
        <w:t xml:space="preserve"> </w:t>
      </w:r>
      <w:r w:rsidR="008116BB">
        <w:rPr>
          <w:rFonts w:ascii="Calibri" w:eastAsiaTheme="minorEastAsia" w:hAnsi="Calibri"/>
        </w:rPr>
        <w:fldChar w:fldCharType="begin"/>
      </w:r>
      <w:r w:rsidR="008116BB">
        <w:rPr>
          <w:rFonts w:ascii="Calibri" w:eastAsiaTheme="minorEastAsia" w:hAnsi="Calibri"/>
        </w:rPr>
        <w:instrText xml:space="preserve"> REF _Ref86916301 \h </w:instrText>
      </w:r>
      <w:r w:rsidR="008116BB">
        <w:rPr>
          <w:rFonts w:ascii="Calibri" w:eastAsiaTheme="minorEastAsia" w:hAnsi="Calibri"/>
        </w:rPr>
      </w:r>
      <w:r w:rsidR="008116BB">
        <w:rPr>
          <w:rFonts w:ascii="Calibri" w:eastAsiaTheme="minorEastAsia" w:hAnsi="Calibri"/>
        </w:rPr>
        <w:fldChar w:fldCharType="separate"/>
      </w:r>
      <w:r w:rsidR="00D95111">
        <w:rPr>
          <w:rFonts w:ascii="Calibri" w:eastAsiaTheme="minorEastAsia" w:hAnsi="Calibri"/>
          <w:noProof/>
        </w:rPr>
        <w:t>4</w:t>
      </w:r>
      <w:r w:rsidR="00D95111">
        <w:t>. att.</w:t>
      </w:r>
      <w:r w:rsidR="008116BB">
        <w:rPr>
          <w:rFonts w:ascii="Calibri" w:eastAsiaTheme="minorEastAsia" w:hAnsi="Calibri"/>
        </w:rPr>
        <w:fldChar w:fldCharType="end"/>
      </w:r>
      <w:r w:rsidR="00D62B50">
        <w:rPr>
          <w:rFonts w:ascii="Calibri" w:eastAsiaTheme="minorEastAsia" w:hAnsi="Calibri"/>
        </w:rPr>
        <w:t>)</w:t>
      </w:r>
      <w:r>
        <w:rPr>
          <w:rFonts w:ascii="Calibri" w:eastAsiaTheme="minorEastAsia" w:hAnsi="Calibri"/>
        </w:rPr>
        <w:t xml:space="preserve">. </w:t>
      </w:r>
      <w:r w:rsidR="00D62B50">
        <w:rPr>
          <w:rFonts w:ascii="Calibri" w:eastAsiaTheme="minorEastAsia" w:hAnsi="Calibri"/>
        </w:rPr>
        <w:t xml:space="preserve">Tā viņi turpina, kamēr katras zvaigznītes vietā ir </w:t>
      </w:r>
      <w:r w:rsidR="008116BB">
        <w:rPr>
          <w:rFonts w:ascii="Calibri" w:eastAsiaTheme="minorEastAsia" w:hAnsi="Calibri"/>
        </w:rPr>
        <w:t>ierakstīts</w:t>
      </w:r>
      <w:r w:rsidR="00D62B50">
        <w:rPr>
          <w:rFonts w:ascii="Calibri" w:eastAsiaTheme="minorEastAsia" w:hAnsi="Calibri"/>
        </w:rPr>
        <w:t xml:space="preserve"> kāds cipars.</w:t>
      </w:r>
    </w:p>
    <w:p w14:paraId="487FC5E8" w14:textId="77777777" w:rsidR="00790474" w:rsidRDefault="00790474" w:rsidP="00790474">
      <w:pPr>
        <w:spacing w:after="0"/>
        <w:jc w:val="both"/>
        <w:rPr>
          <w:rFonts w:ascii="Calibri" w:eastAsiaTheme="minorEastAsia" w:hAnsi="Calibri"/>
        </w:rPr>
      </w:pPr>
    </w:p>
    <w:p w14:paraId="0FD5F6E7" w14:textId="77777777" w:rsidR="008116BB" w:rsidRDefault="008116BB" w:rsidP="008116BB">
      <w:pPr>
        <w:keepNext/>
        <w:spacing w:after="0"/>
        <w:jc w:val="center"/>
      </w:pPr>
      <w:r w:rsidRPr="008116BB">
        <w:rPr>
          <w:rFonts w:ascii="Calibri" w:eastAsiaTheme="minorEastAsia" w:hAnsi="Calibri"/>
          <w:noProof/>
        </w:rPr>
        <w:drawing>
          <wp:inline distT="0" distB="0" distL="0" distR="0" wp14:anchorId="37F3697C" wp14:editId="3D4EF540">
            <wp:extent cx="1913515" cy="97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294" r="32486" b="29220"/>
                    <a:stretch/>
                  </pic:blipFill>
                  <pic:spPr bwMode="auto">
                    <a:xfrm>
                      <a:off x="0" y="0"/>
                      <a:ext cx="1915010" cy="970818"/>
                    </a:xfrm>
                    <a:prstGeom prst="rect">
                      <a:avLst/>
                    </a:prstGeom>
                    <a:ln>
                      <a:noFill/>
                    </a:ln>
                    <a:extLst>
                      <a:ext uri="{53640926-AAD7-44D8-BBD7-CCE9431645EC}">
                        <a14:shadowObscured xmlns:a14="http://schemas.microsoft.com/office/drawing/2010/main"/>
                      </a:ext>
                    </a:extLst>
                  </pic:spPr>
                </pic:pic>
              </a:graphicData>
            </a:graphic>
          </wp:inline>
        </w:drawing>
      </w:r>
    </w:p>
    <w:bookmarkStart w:id="3" w:name="_Ref86916301"/>
    <w:p w14:paraId="19DE2B07" w14:textId="20DAB290" w:rsidR="008116BB" w:rsidRDefault="008116BB" w:rsidP="008116BB">
      <w:pPr>
        <w:pStyle w:val="Parakstszemobjekta"/>
        <w:jc w:val="center"/>
        <w:rPr>
          <w:rFonts w:ascii="Calibri" w:eastAsiaTheme="minorEastAsia" w:hAnsi="Calibri"/>
        </w:rPr>
      </w:pPr>
      <w:r>
        <w:rPr>
          <w:rFonts w:ascii="Calibri" w:eastAsiaTheme="minorEastAsia" w:hAnsi="Calibri"/>
        </w:rPr>
        <w:fldChar w:fldCharType="begin"/>
      </w:r>
      <w:r>
        <w:rPr>
          <w:rFonts w:ascii="Calibri" w:eastAsiaTheme="minorEastAsia" w:hAnsi="Calibri"/>
        </w:rPr>
        <w:instrText xml:space="preserve"> SEQ Ilustrācija \* ARABIC </w:instrText>
      </w:r>
      <w:r>
        <w:rPr>
          <w:rFonts w:ascii="Calibri" w:eastAsiaTheme="minorEastAsia" w:hAnsi="Calibri"/>
        </w:rPr>
        <w:fldChar w:fldCharType="separate"/>
      </w:r>
      <w:r w:rsidR="00D95111">
        <w:rPr>
          <w:rFonts w:ascii="Calibri" w:eastAsiaTheme="minorEastAsia" w:hAnsi="Calibri"/>
          <w:noProof/>
        </w:rPr>
        <w:t>4</w:t>
      </w:r>
      <w:r>
        <w:rPr>
          <w:rFonts w:ascii="Calibri" w:eastAsiaTheme="minorEastAsia" w:hAnsi="Calibri"/>
        </w:rPr>
        <w:fldChar w:fldCharType="end"/>
      </w:r>
      <w:r>
        <w:t>. att.</w:t>
      </w:r>
      <w:bookmarkEnd w:id="3"/>
    </w:p>
    <w:p w14:paraId="08DB6D9E" w14:textId="60D9AD67" w:rsidR="00790474" w:rsidRDefault="00790474" w:rsidP="00FF21CF">
      <w:pPr>
        <w:spacing w:after="0"/>
        <w:jc w:val="both"/>
        <w:rPr>
          <w:rFonts w:ascii="Calibri" w:eastAsiaTheme="minorEastAsia" w:hAnsi="Calibri"/>
        </w:rPr>
      </w:pPr>
      <w:r>
        <w:rPr>
          <w:rFonts w:ascii="Calibri" w:eastAsiaTheme="minorEastAsia" w:hAnsi="Calibri"/>
        </w:rPr>
        <w:t>Brā</w:t>
      </w:r>
      <w:r w:rsidR="008116BB">
        <w:rPr>
          <w:rFonts w:ascii="Calibri" w:eastAsiaTheme="minorEastAsia" w:hAnsi="Calibri"/>
        </w:rPr>
        <w:t>lis</w:t>
      </w:r>
      <w:r>
        <w:rPr>
          <w:rFonts w:ascii="Calibri" w:eastAsiaTheme="minorEastAsia" w:hAnsi="Calibri"/>
        </w:rPr>
        <w:t xml:space="preserve"> </w:t>
      </w:r>
      <w:r w:rsidR="008116BB">
        <w:rPr>
          <w:rFonts w:ascii="Calibri" w:eastAsiaTheme="minorEastAsia" w:hAnsi="Calibri"/>
        </w:rPr>
        <w:t>cenšas</w:t>
      </w:r>
      <w:r>
        <w:rPr>
          <w:rFonts w:ascii="Calibri" w:eastAsiaTheme="minorEastAsia" w:hAnsi="Calibri"/>
        </w:rPr>
        <w:t xml:space="preserve"> panākt, </w:t>
      </w:r>
      <w:r w:rsidR="008116BB">
        <w:rPr>
          <w:rFonts w:ascii="Calibri" w:eastAsiaTheme="minorEastAsia" w:hAnsi="Calibri"/>
        </w:rPr>
        <w:t>lai</w:t>
      </w:r>
      <w:r>
        <w:rPr>
          <w:rFonts w:ascii="Calibri" w:eastAsiaTheme="minorEastAsia" w:hAnsi="Calibri"/>
        </w:rPr>
        <w:t xml:space="preserve"> izveidoto skaitļu starpība ir pēc iespējas lielāka, savukārt māsa</w:t>
      </w:r>
      <w:r w:rsidR="008116BB">
        <w:rPr>
          <w:rFonts w:ascii="Calibri" w:eastAsiaTheme="minorEastAsia" w:hAnsi="Calibri"/>
        </w:rPr>
        <w:t xml:space="preserve"> cenšas</w:t>
      </w:r>
      <w:r>
        <w:rPr>
          <w:rFonts w:ascii="Calibri" w:eastAsiaTheme="minorEastAsia" w:hAnsi="Calibri"/>
        </w:rPr>
        <w:t xml:space="preserve"> </w:t>
      </w:r>
      <w:r w:rsidR="008116BB">
        <w:rPr>
          <w:rFonts w:ascii="Calibri" w:eastAsiaTheme="minorEastAsia" w:hAnsi="Calibri"/>
        </w:rPr>
        <w:t>ierakstīt</w:t>
      </w:r>
      <w:r>
        <w:rPr>
          <w:rFonts w:ascii="Calibri" w:eastAsiaTheme="minorEastAsia" w:hAnsi="Calibri"/>
        </w:rPr>
        <w:t xml:space="preserve"> ciparus zvaigznīšu vietā tā, lai </w:t>
      </w:r>
      <w:r w:rsidR="001D501A">
        <w:rPr>
          <w:rFonts w:ascii="Calibri" w:eastAsiaTheme="minorEastAsia" w:hAnsi="Calibri"/>
        </w:rPr>
        <w:t xml:space="preserve">iegūto </w:t>
      </w:r>
      <w:r>
        <w:rPr>
          <w:rFonts w:ascii="Calibri" w:eastAsiaTheme="minorEastAsia" w:hAnsi="Calibri"/>
        </w:rPr>
        <w:t>skaitļu starpība ir pēc iespējas mazāka. P</w:t>
      </w:r>
      <w:r w:rsidR="001D501A">
        <w:rPr>
          <w:rFonts w:ascii="Calibri" w:eastAsiaTheme="minorEastAsia" w:hAnsi="Calibri"/>
        </w:rPr>
        <w:t>amato</w:t>
      </w:r>
      <w:r>
        <w:rPr>
          <w:rFonts w:ascii="Calibri" w:eastAsiaTheme="minorEastAsia" w:hAnsi="Calibri"/>
        </w:rPr>
        <w:t>, ka</w:t>
      </w:r>
    </w:p>
    <w:p w14:paraId="650904D0" w14:textId="5B2AB700" w:rsidR="00790474" w:rsidRDefault="00790474" w:rsidP="00FF21CF">
      <w:pPr>
        <w:spacing w:after="0"/>
        <w:jc w:val="both"/>
        <w:rPr>
          <w:rFonts w:ascii="Calibri" w:eastAsiaTheme="minorEastAsia" w:hAnsi="Calibri"/>
        </w:rPr>
      </w:pPr>
      <w:r w:rsidRPr="00693AF6">
        <w:rPr>
          <w:rFonts w:ascii="Calibri" w:eastAsiaTheme="minorEastAsia" w:hAnsi="Calibri"/>
          <w:b/>
        </w:rPr>
        <w:t>a)</w:t>
      </w:r>
      <w:r>
        <w:rPr>
          <w:rFonts w:ascii="Calibri" w:eastAsiaTheme="minorEastAsia" w:hAnsi="Calibri"/>
        </w:rPr>
        <w:t xml:space="preserve"> māsa var</w:t>
      </w:r>
      <w:r w:rsidR="008116BB">
        <w:rPr>
          <w:rFonts w:ascii="Calibri" w:eastAsiaTheme="minorEastAsia" w:hAnsi="Calibri"/>
        </w:rPr>
        <w:t xml:space="preserve"> ierakstīt ciparus zvaigznīšu vietā tā, lai iegūtā starpība nebūtu lielāka kā 4000</w:t>
      </w:r>
      <w:r>
        <w:rPr>
          <w:rFonts w:ascii="Calibri" w:eastAsiaTheme="minorEastAsia" w:hAnsi="Calibri"/>
        </w:rPr>
        <w:t>, neatkar</w:t>
      </w:r>
      <w:r w:rsidR="001D501A">
        <w:rPr>
          <w:rFonts w:ascii="Calibri" w:eastAsiaTheme="minorEastAsia" w:hAnsi="Calibri"/>
        </w:rPr>
        <w:t>īgi</w:t>
      </w:r>
      <w:r>
        <w:rPr>
          <w:rFonts w:ascii="Calibri" w:eastAsiaTheme="minorEastAsia" w:hAnsi="Calibri"/>
        </w:rPr>
        <w:t xml:space="preserve"> no tā, kādus skaitļus nosauca brālis;</w:t>
      </w:r>
    </w:p>
    <w:p w14:paraId="27B6DA95" w14:textId="03C1396B" w:rsidR="00790474" w:rsidRDefault="00790474" w:rsidP="000F2C50">
      <w:pPr>
        <w:spacing w:after="0"/>
        <w:jc w:val="both"/>
        <w:rPr>
          <w:rFonts w:ascii="Calibri" w:eastAsiaTheme="minorEastAsia" w:hAnsi="Calibri"/>
        </w:rPr>
      </w:pPr>
      <w:r w:rsidRPr="00693AF6">
        <w:rPr>
          <w:rFonts w:ascii="Calibri" w:eastAsiaTheme="minorEastAsia" w:hAnsi="Calibri"/>
          <w:b/>
        </w:rPr>
        <w:t>b)</w:t>
      </w:r>
      <w:r w:rsidRPr="00693AF6">
        <w:rPr>
          <w:rFonts w:ascii="Calibri" w:eastAsiaTheme="minorEastAsia" w:hAnsi="Calibri"/>
        </w:rPr>
        <w:t xml:space="preserve"> </w:t>
      </w:r>
      <w:r>
        <w:rPr>
          <w:rFonts w:ascii="Calibri" w:eastAsiaTheme="minorEastAsia" w:hAnsi="Calibri"/>
        </w:rPr>
        <w:t>brālis var nosaukt ciparus tā, lai iegūtā starpība</w:t>
      </w:r>
      <w:r w:rsidR="00FA1CAC">
        <w:rPr>
          <w:rFonts w:ascii="Calibri" w:eastAsiaTheme="minorEastAsia" w:hAnsi="Calibri"/>
        </w:rPr>
        <w:t xml:space="preserve"> būtu vismaz</w:t>
      </w:r>
      <w:r>
        <w:rPr>
          <w:rFonts w:ascii="Calibri" w:eastAsiaTheme="minorEastAsia" w:hAnsi="Calibri"/>
        </w:rPr>
        <w:t xml:space="preserve"> 4000 neatkarīgi no tā, kā</w:t>
      </w:r>
      <w:r w:rsidR="00D62B50">
        <w:rPr>
          <w:rFonts w:ascii="Calibri" w:eastAsiaTheme="minorEastAsia" w:hAnsi="Calibri"/>
        </w:rPr>
        <w:t xml:space="preserve"> māsa izkārtoja ciparus zvaigznīšu vietā</w:t>
      </w:r>
      <w:r w:rsidR="007C070E">
        <w:rPr>
          <w:rFonts w:ascii="Calibri" w:eastAsiaTheme="minorEastAsia" w:hAnsi="Calibri"/>
        </w:rPr>
        <w:t>!</w:t>
      </w:r>
    </w:p>
    <w:p w14:paraId="2CEC4299" w14:textId="77777777" w:rsidR="00790474" w:rsidRDefault="00790474" w:rsidP="00790474">
      <w:pPr>
        <w:spacing w:after="0"/>
        <w:jc w:val="center"/>
        <w:rPr>
          <w:rFonts w:ascii="Calibri" w:eastAsiaTheme="minorEastAsia" w:hAnsi="Calibri"/>
          <w:b/>
          <w:bCs/>
          <w:sz w:val="24"/>
          <w:szCs w:val="24"/>
        </w:rPr>
      </w:pPr>
    </w:p>
    <w:p w14:paraId="0F9D3B8B" w14:textId="6031640B" w:rsidR="008434E9" w:rsidRPr="008434E9" w:rsidRDefault="008434E9" w:rsidP="00C22CB7">
      <w:pPr>
        <w:shd w:val="clear" w:color="auto" w:fill="DEEAF6" w:themeFill="accent1" w:themeFillTint="33"/>
        <w:spacing w:after="0"/>
        <w:jc w:val="center"/>
        <w:rPr>
          <w:rFonts w:ascii="Calibri" w:eastAsiaTheme="minorEastAsia" w:hAnsi="Calibri"/>
          <w:b/>
          <w:bCs/>
          <w:sz w:val="24"/>
          <w:szCs w:val="24"/>
        </w:rPr>
      </w:pPr>
      <w:r w:rsidRPr="008434E9">
        <w:rPr>
          <w:rFonts w:ascii="Calibri" w:eastAsiaTheme="minorEastAsia" w:hAnsi="Calibri"/>
          <w:b/>
          <w:bCs/>
          <w:sz w:val="24"/>
          <w:szCs w:val="24"/>
        </w:rPr>
        <w:t>Profesora Cipariņa izaicinājums</w:t>
      </w:r>
      <w:r w:rsidR="00C22CB7">
        <w:rPr>
          <w:rFonts w:ascii="Calibri" w:eastAsiaTheme="minorEastAsia" w:hAnsi="Calibri"/>
          <w:b/>
          <w:bCs/>
          <w:sz w:val="24"/>
          <w:szCs w:val="24"/>
        </w:rPr>
        <w:t xml:space="preserve"> 8. un 9. klašu skolēniem</w:t>
      </w:r>
    </w:p>
    <w:p w14:paraId="6D86A714" w14:textId="77777777" w:rsidR="001A01CF" w:rsidRDefault="001A01CF" w:rsidP="001A01CF">
      <w:pPr>
        <w:spacing w:after="0"/>
        <w:jc w:val="both"/>
      </w:pPr>
    </w:p>
    <w:p w14:paraId="61C48F1E" w14:textId="64BCA22F" w:rsidR="001A01CF" w:rsidRPr="00A36BBB" w:rsidRDefault="001A01CF" w:rsidP="001A01CF">
      <w:pPr>
        <w:spacing w:after="0"/>
        <w:jc w:val="both"/>
        <w:rPr>
          <w:b/>
          <w:bCs/>
        </w:rPr>
      </w:pPr>
      <w:r w:rsidRPr="005F479E">
        <w:rPr>
          <w:b/>
          <w:bCs/>
        </w:rPr>
        <w:t>6. Viesības</w:t>
      </w:r>
    </w:p>
    <w:p w14:paraId="3473079C" w14:textId="19F3CC78" w:rsidR="00227252" w:rsidRPr="00227252" w:rsidRDefault="001A01CF" w:rsidP="001A01CF">
      <w:pPr>
        <w:spacing w:after="0"/>
        <w:jc w:val="both"/>
        <w:rPr>
          <w:rFonts w:eastAsiaTheme="minorEastAsia"/>
        </w:rPr>
      </w:pPr>
      <w:r>
        <w:t xml:space="preserve">Profesors Cipariņš uz viesībām uzaicinājis </w:t>
      </w:r>
      <m:oMath>
        <m:r>
          <w:rPr>
            <w:rFonts w:ascii="Cambria Math" w:hAnsi="Cambria Math"/>
          </w:rPr>
          <m:t>20</m:t>
        </m:r>
      </m:oMath>
      <w:r>
        <w:rPr>
          <w:rFonts w:eastAsiaTheme="minorEastAsia"/>
        </w:rPr>
        <w:t xml:space="preserve"> draugus</w:t>
      </w:r>
      <w:r w:rsidR="00227252">
        <w:rPr>
          <w:rFonts w:eastAsiaTheme="minorEastAsia"/>
        </w:rPr>
        <w:t xml:space="preserve">. Pie apaļa galda visi sasēdušies tā, lai blakussēdošie būtu tieši </w:t>
      </w:r>
      <m:oMath>
        <m:r>
          <w:rPr>
            <w:rFonts w:ascii="Cambria Math" w:eastAsiaTheme="minorEastAsia" w:hAnsi="Cambria Math"/>
          </w:rPr>
          <m:t>2</m:t>
        </m:r>
      </m:oMath>
      <w:r w:rsidR="00227252">
        <w:rPr>
          <w:rFonts w:eastAsiaTheme="minorEastAsia"/>
        </w:rPr>
        <w:t xml:space="preserve"> metru attālumā viens</w:t>
      </w:r>
      <w:r w:rsidR="00B53D95">
        <w:rPr>
          <w:rFonts w:eastAsiaTheme="minorEastAsia"/>
        </w:rPr>
        <w:t xml:space="preserve"> no</w:t>
      </w:r>
      <w:r w:rsidR="00227252">
        <w:rPr>
          <w:rFonts w:eastAsiaTheme="minorEastAsia"/>
        </w:rPr>
        <w:t xml:space="preserve"> otra. Maltītes vidū Profesors Cipariņš izteica šādu apgalvojumu: ja katru klātesošo cilvēku uzskatītu par punktu</w:t>
      </w:r>
      <w:r w:rsidR="00A36BBB">
        <w:rPr>
          <w:rFonts w:eastAsiaTheme="minorEastAsia"/>
        </w:rPr>
        <w:t>, tad jebkura slēgta lauzta līnija, kas iziet cauri visiem šiem punktiem vienu reizi, saturēs vismaz trīs posmus ar vienādu garumu</w:t>
      </w:r>
      <w:r w:rsidR="001B2889">
        <w:rPr>
          <w:rFonts w:eastAsiaTheme="minorEastAsia"/>
        </w:rPr>
        <w:t>.</w:t>
      </w:r>
      <w:r w:rsidR="00A36BBB">
        <w:rPr>
          <w:rFonts w:eastAsiaTheme="minorEastAsia"/>
        </w:rPr>
        <w:t xml:space="preserve"> Vai viņam ir taisnība?</w:t>
      </w:r>
    </w:p>
    <w:p w14:paraId="684D035B" w14:textId="77777777" w:rsidR="001A01CF" w:rsidRDefault="001A01CF" w:rsidP="00852696">
      <w:pPr>
        <w:spacing w:after="0"/>
        <w:jc w:val="both"/>
        <w:rPr>
          <w:b/>
          <w:bCs/>
        </w:rPr>
      </w:pPr>
    </w:p>
    <w:p w14:paraId="7A014033" w14:textId="76A22FFC" w:rsidR="00852696" w:rsidRPr="008434E9" w:rsidRDefault="001A01CF" w:rsidP="00852696">
      <w:pPr>
        <w:spacing w:after="0"/>
        <w:jc w:val="both"/>
        <w:rPr>
          <w:b/>
          <w:bCs/>
        </w:rPr>
      </w:pPr>
      <w:r w:rsidRPr="005F479E">
        <w:rPr>
          <w:b/>
          <w:bCs/>
        </w:rPr>
        <w:t>7</w:t>
      </w:r>
      <w:r w:rsidR="00376EDE" w:rsidRPr="005F479E">
        <w:rPr>
          <w:b/>
          <w:bCs/>
        </w:rPr>
        <w:t>. Profesora Cipariņa žetoni</w:t>
      </w:r>
    </w:p>
    <w:p w14:paraId="235FC093" w14:textId="36123053" w:rsidR="008B6814" w:rsidRDefault="00E50369" w:rsidP="00852696">
      <w:pPr>
        <w:spacing w:after="0"/>
        <w:jc w:val="both"/>
        <w:rPr>
          <w:rFonts w:eastAsiaTheme="minorEastAsia"/>
        </w:rPr>
      </w:pPr>
      <w:r>
        <w:t>Profesora</w:t>
      </w:r>
      <w:r w:rsidR="001B2889">
        <w:t>m</w:t>
      </w:r>
      <w:r>
        <w:t xml:space="preserve"> </w:t>
      </w:r>
      <w:r w:rsidR="001B2889">
        <w:t>C</w:t>
      </w:r>
      <w:r>
        <w:t>ipariņa</w:t>
      </w:r>
      <w:r w:rsidR="00376EDE">
        <w:t xml:space="preserve">m ir divu veidu žetoni – balti un melni. </w:t>
      </w:r>
      <w:r w:rsidR="00983189">
        <w:t xml:space="preserve">Daļu no šiem žetoniem </w:t>
      </w:r>
      <w:r w:rsidR="00157548">
        <w:t xml:space="preserve">viņš ir salicis </w:t>
      </w:r>
      <m:oMath>
        <m:r>
          <w:rPr>
            <w:rFonts w:ascii="Cambria Math" w:hAnsi="Cambria Math"/>
          </w:rPr>
          <m:t>10</m:t>
        </m:r>
      </m:oMath>
      <w:r w:rsidR="00157548">
        <w:rPr>
          <w:rFonts w:eastAsiaTheme="minorEastAsia"/>
        </w:rPr>
        <w:t xml:space="preserve"> trauciņos</w:t>
      </w:r>
      <w:r w:rsidR="00376EDE">
        <w:rPr>
          <w:rFonts w:eastAsiaTheme="minorEastAsia"/>
        </w:rPr>
        <w:t>.</w:t>
      </w:r>
      <w:r w:rsidR="00157548">
        <w:rPr>
          <w:rFonts w:eastAsiaTheme="minorEastAsia"/>
        </w:rPr>
        <w:t xml:space="preserve"> </w:t>
      </w:r>
      <w:r w:rsidR="00376EDE">
        <w:rPr>
          <w:rFonts w:eastAsiaTheme="minorEastAsia"/>
        </w:rPr>
        <w:t xml:space="preserve">Katrā no </w:t>
      </w:r>
      <w:r w:rsidR="00157548">
        <w:rPr>
          <w:rFonts w:eastAsiaTheme="minorEastAsia"/>
        </w:rPr>
        <w:t>trauciņiem</w:t>
      </w:r>
      <w:r w:rsidR="00376EDE">
        <w:rPr>
          <w:rFonts w:eastAsiaTheme="minorEastAsia"/>
        </w:rPr>
        <w:t xml:space="preserve"> ir vai nu tikai melni žetoni, vai arī tikai balti žetoni.</w:t>
      </w:r>
      <w:r w:rsidR="00157548">
        <w:rPr>
          <w:rFonts w:eastAsiaTheme="minorEastAsia"/>
        </w:rPr>
        <w:t xml:space="preserve"> Var arī gadīties, </w:t>
      </w:r>
      <w:r w:rsidR="00007A11">
        <w:rPr>
          <w:rFonts w:eastAsiaTheme="minorEastAsia"/>
        </w:rPr>
        <w:t xml:space="preserve">ka Cipariņš dažus no </w:t>
      </w:r>
      <w:r w:rsidR="00157548">
        <w:rPr>
          <w:rFonts w:eastAsiaTheme="minorEastAsia"/>
        </w:rPr>
        <w:t>trauciņ</w:t>
      </w:r>
      <w:r w:rsidR="00007A11">
        <w:rPr>
          <w:rFonts w:eastAsiaTheme="minorEastAsia"/>
        </w:rPr>
        <w:t>iem ir atstājis tukšus</w:t>
      </w:r>
      <w:r w:rsidR="00157548">
        <w:rPr>
          <w:rFonts w:eastAsiaTheme="minorEastAsia"/>
        </w:rPr>
        <w:t>.</w:t>
      </w:r>
      <w:r w:rsidR="008B6814">
        <w:rPr>
          <w:rFonts w:eastAsiaTheme="minorEastAsia"/>
        </w:rPr>
        <w:t xml:space="preserve"> Pie tam </w:t>
      </w:r>
      <w:r w:rsidR="00007A11">
        <w:rPr>
          <w:rFonts w:eastAsiaTheme="minorEastAsia"/>
        </w:rPr>
        <w:t>šajos</w:t>
      </w:r>
      <w:r w:rsidR="008B6814">
        <w:rPr>
          <w:rFonts w:eastAsiaTheme="minorEastAsia"/>
        </w:rPr>
        <w:t xml:space="preserve"> </w:t>
      </w:r>
      <w:r w:rsidR="00007A11">
        <w:rPr>
          <w:rFonts w:eastAsiaTheme="minorEastAsia"/>
        </w:rPr>
        <w:t>trauciņos žetoni</w:t>
      </w:r>
      <w:r w:rsidR="008B6814">
        <w:rPr>
          <w:rFonts w:eastAsiaTheme="minorEastAsia"/>
        </w:rPr>
        <w:t xml:space="preserve"> izvi</w:t>
      </w:r>
      <w:r w:rsidR="00007A11">
        <w:rPr>
          <w:rFonts w:eastAsiaTheme="minorEastAsia"/>
        </w:rPr>
        <w:t>etoti</w:t>
      </w:r>
      <w:r w:rsidR="008B6814">
        <w:rPr>
          <w:rFonts w:eastAsiaTheme="minorEastAsia"/>
        </w:rPr>
        <w:t xml:space="preserve"> tā, lai kopumā balto žetonu skaits sakristu ar melno žetonu skaitu.</w:t>
      </w:r>
      <w:r w:rsidR="00376EDE">
        <w:rPr>
          <w:rFonts w:eastAsiaTheme="minorEastAsia"/>
        </w:rPr>
        <w:t xml:space="preserve"> </w:t>
      </w:r>
      <w:r w:rsidR="008B6814">
        <w:rPr>
          <w:rFonts w:eastAsiaTheme="minorEastAsia"/>
        </w:rPr>
        <w:t xml:space="preserve">Viņš sev ir </w:t>
      </w:r>
      <w:r w:rsidR="001B2889">
        <w:rPr>
          <w:rFonts w:eastAsiaTheme="minorEastAsia"/>
        </w:rPr>
        <w:t>izdomājis</w:t>
      </w:r>
      <w:r w:rsidR="008B6814">
        <w:rPr>
          <w:rFonts w:eastAsiaTheme="minorEastAsia"/>
        </w:rPr>
        <w:t xml:space="preserve"> divus iespējam</w:t>
      </w:r>
      <w:r w:rsidR="00FA68AC">
        <w:rPr>
          <w:rFonts w:eastAsiaTheme="minorEastAsia"/>
        </w:rPr>
        <w:t>o</w:t>
      </w:r>
      <w:r w:rsidR="008B6814">
        <w:rPr>
          <w:rFonts w:eastAsiaTheme="minorEastAsia"/>
        </w:rPr>
        <w:t>s gājienus:</w:t>
      </w:r>
    </w:p>
    <w:p w14:paraId="521179BC" w14:textId="563A59CC" w:rsidR="008B6814" w:rsidRDefault="001B2889" w:rsidP="008B6814">
      <w:pPr>
        <w:pStyle w:val="Sarakstarindkopa"/>
        <w:numPr>
          <w:ilvl w:val="0"/>
          <w:numId w:val="6"/>
        </w:numPr>
        <w:spacing w:after="0"/>
        <w:jc w:val="both"/>
        <w:rPr>
          <w:rFonts w:eastAsiaTheme="minorEastAsia"/>
        </w:rPr>
      </w:pPr>
      <w:r>
        <w:rPr>
          <w:rFonts w:eastAsiaTheme="minorEastAsia"/>
        </w:rPr>
        <w:t>n</w:t>
      </w:r>
      <w:r w:rsidR="008B6814">
        <w:rPr>
          <w:rFonts w:eastAsiaTheme="minorEastAsia"/>
        </w:rPr>
        <w:t xml:space="preserve">o katra </w:t>
      </w:r>
      <w:r w:rsidR="00157548">
        <w:rPr>
          <w:rFonts w:eastAsiaTheme="minorEastAsia"/>
        </w:rPr>
        <w:t>trauciņa</w:t>
      </w:r>
      <w:r w:rsidR="008B6814">
        <w:rPr>
          <w:rFonts w:eastAsiaTheme="minorEastAsia"/>
        </w:rPr>
        <w:t xml:space="preserve"> ar baltajiem žetoniem noņemt pa vienam žetonam un vienlaikus katru </w:t>
      </w:r>
      <w:r w:rsidR="00157548">
        <w:rPr>
          <w:rFonts w:eastAsiaTheme="minorEastAsia"/>
        </w:rPr>
        <w:t>trauciņu</w:t>
      </w:r>
      <w:r w:rsidR="008B6814">
        <w:rPr>
          <w:rFonts w:eastAsiaTheme="minorEastAsia"/>
        </w:rPr>
        <w:t xml:space="preserve"> ar melnajiem žetoniem papildināt ar melnu žetonu</w:t>
      </w:r>
      <w:r w:rsidR="00045B70">
        <w:rPr>
          <w:rFonts w:eastAsiaTheme="minorEastAsia"/>
        </w:rPr>
        <w:t>. Gadījumā, ja</w:t>
      </w:r>
      <w:r w:rsidR="007D7855">
        <w:rPr>
          <w:rFonts w:eastAsiaTheme="minorEastAsia"/>
        </w:rPr>
        <w:t xml:space="preserve"> kād</w:t>
      </w:r>
      <w:r w:rsidR="00157548">
        <w:rPr>
          <w:rFonts w:eastAsiaTheme="minorEastAsia"/>
        </w:rPr>
        <w:t>s</w:t>
      </w:r>
      <w:r w:rsidR="007D7855">
        <w:rPr>
          <w:rFonts w:eastAsiaTheme="minorEastAsia"/>
        </w:rPr>
        <w:t xml:space="preserve"> no</w:t>
      </w:r>
      <w:r w:rsidR="00045B70">
        <w:rPr>
          <w:rFonts w:eastAsiaTheme="minorEastAsia"/>
        </w:rPr>
        <w:t xml:space="preserve"> </w:t>
      </w:r>
      <w:r w:rsidR="00157548">
        <w:rPr>
          <w:rFonts w:eastAsiaTheme="minorEastAsia"/>
        </w:rPr>
        <w:t>trauciņiem</w:t>
      </w:r>
      <w:r w:rsidR="00045B70">
        <w:rPr>
          <w:rFonts w:eastAsiaTheme="minorEastAsia"/>
        </w:rPr>
        <w:t xml:space="preserve"> ir </w:t>
      </w:r>
      <w:r w:rsidR="00157548">
        <w:rPr>
          <w:rFonts w:eastAsiaTheme="minorEastAsia"/>
        </w:rPr>
        <w:t>tukšs</w:t>
      </w:r>
      <w:r w:rsidR="00045B70">
        <w:rPr>
          <w:rFonts w:eastAsiaTheme="minorEastAsia"/>
        </w:rPr>
        <w:t xml:space="preserve">, tad </w:t>
      </w:r>
      <w:r w:rsidR="00157548">
        <w:rPr>
          <w:rFonts w:eastAsiaTheme="minorEastAsia"/>
        </w:rPr>
        <w:t>tam</w:t>
      </w:r>
      <w:r w:rsidR="00BB5C6F">
        <w:rPr>
          <w:rFonts w:eastAsiaTheme="minorEastAsia"/>
        </w:rPr>
        <w:t xml:space="preserve"> </w:t>
      </w:r>
      <w:r w:rsidR="00045B70">
        <w:rPr>
          <w:rFonts w:eastAsiaTheme="minorEastAsia"/>
        </w:rPr>
        <w:t>tiek pievienots melns žetons</w:t>
      </w:r>
      <w:r w:rsidR="008B6814">
        <w:rPr>
          <w:rFonts w:eastAsiaTheme="minorEastAsia"/>
        </w:rPr>
        <w:t>;</w:t>
      </w:r>
    </w:p>
    <w:p w14:paraId="4526D8DE" w14:textId="392A125C" w:rsidR="008B6814" w:rsidRDefault="001B2889" w:rsidP="008B6814">
      <w:pPr>
        <w:pStyle w:val="Sarakstarindkopa"/>
        <w:numPr>
          <w:ilvl w:val="0"/>
          <w:numId w:val="6"/>
        </w:numPr>
        <w:spacing w:after="0"/>
        <w:jc w:val="both"/>
        <w:rPr>
          <w:rFonts w:eastAsiaTheme="minorEastAsia"/>
        </w:rPr>
      </w:pPr>
      <w:r>
        <w:rPr>
          <w:rFonts w:eastAsiaTheme="minorEastAsia"/>
        </w:rPr>
        <w:t>i</w:t>
      </w:r>
      <w:r w:rsidR="008B6814">
        <w:rPr>
          <w:rFonts w:eastAsiaTheme="minorEastAsia"/>
        </w:rPr>
        <w:t xml:space="preserve">zvēlēties </w:t>
      </w:r>
      <w:r w:rsidR="00157548">
        <w:rPr>
          <w:rFonts w:eastAsiaTheme="minorEastAsia"/>
        </w:rPr>
        <w:t>jebkurus</w:t>
      </w:r>
      <w:r w:rsidR="008B6814">
        <w:rPr>
          <w:rFonts w:eastAsiaTheme="minorEastAsia"/>
        </w:rPr>
        <w:t xml:space="preserve"> trīs </w:t>
      </w:r>
      <w:r w:rsidR="00157548">
        <w:rPr>
          <w:rFonts w:eastAsiaTheme="minorEastAsia"/>
        </w:rPr>
        <w:t>trauciņus</w:t>
      </w:r>
      <w:r w:rsidR="008B6814">
        <w:rPr>
          <w:rFonts w:eastAsiaTheme="minorEastAsia"/>
        </w:rPr>
        <w:t xml:space="preserve"> un </w:t>
      </w:r>
      <w:r w:rsidR="00007A11">
        <w:rPr>
          <w:rFonts w:eastAsiaTheme="minorEastAsia"/>
        </w:rPr>
        <w:t>iemainīt žetonus tajos</w:t>
      </w:r>
      <w:r w:rsidR="008B6814">
        <w:rPr>
          <w:rFonts w:eastAsiaTheme="minorEastAsia"/>
        </w:rPr>
        <w:t xml:space="preserve"> uz pretējām</w:t>
      </w:r>
      <w:r w:rsidR="00007A11">
        <w:rPr>
          <w:rFonts w:eastAsiaTheme="minorEastAsia"/>
        </w:rPr>
        <w:t xml:space="preserve"> krāsām</w:t>
      </w:r>
      <w:r w:rsidR="008B6814">
        <w:rPr>
          <w:rFonts w:eastAsiaTheme="minorEastAsia"/>
        </w:rPr>
        <w:t>.</w:t>
      </w:r>
    </w:p>
    <w:p w14:paraId="66C9B795" w14:textId="63746647" w:rsidR="008434E9" w:rsidRPr="001A01CF" w:rsidRDefault="008B6814" w:rsidP="00852696">
      <w:pPr>
        <w:spacing w:after="0"/>
        <w:jc w:val="both"/>
        <w:rPr>
          <w:rFonts w:eastAsiaTheme="minorEastAsia"/>
        </w:rPr>
      </w:pPr>
      <w:r>
        <w:rPr>
          <w:rFonts w:eastAsiaTheme="minorEastAsia"/>
        </w:rPr>
        <w:t xml:space="preserve">Vai ar šiem </w:t>
      </w:r>
      <w:r w:rsidR="001B2889">
        <w:rPr>
          <w:rFonts w:eastAsiaTheme="minorEastAsia"/>
        </w:rPr>
        <w:t>gājieniem</w:t>
      </w:r>
      <w:r>
        <w:rPr>
          <w:rFonts w:eastAsiaTheme="minorEastAsia"/>
        </w:rPr>
        <w:t xml:space="preserve"> Profesors Cipariņš </w:t>
      </w:r>
      <w:r w:rsidR="007D7855">
        <w:rPr>
          <w:rFonts w:eastAsiaTheme="minorEastAsia"/>
        </w:rPr>
        <w:t xml:space="preserve">vienmēr </w:t>
      </w:r>
      <w:r>
        <w:rPr>
          <w:rFonts w:eastAsiaTheme="minorEastAsia"/>
        </w:rPr>
        <w:t>var panākt, ka katr</w:t>
      </w:r>
      <w:r w:rsidR="00007A11">
        <w:rPr>
          <w:rFonts w:eastAsiaTheme="minorEastAsia"/>
        </w:rPr>
        <w:t xml:space="preserve">s trauciņš </w:t>
      </w:r>
      <w:r>
        <w:rPr>
          <w:rFonts w:eastAsiaTheme="minorEastAsia"/>
        </w:rPr>
        <w:t>ir tukš</w:t>
      </w:r>
      <w:r w:rsidR="00007A11">
        <w:rPr>
          <w:rFonts w:eastAsiaTheme="minorEastAsia"/>
        </w:rPr>
        <w:t>s</w:t>
      </w:r>
      <w:r>
        <w:rPr>
          <w:rFonts w:eastAsiaTheme="minorEastAsia"/>
        </w:rPr>
        <w:t>?</w:t>
      </w:r>
    </w:p>
    <w:sectPr w:rsidR="008434E9" w:rsidRPr="001A01CF" w:rsidSect="00E34B45">
      <w:pgSz w:w="11906" w:h="16838"/>
      <w:pgMar w:top="794" w:right="737" w:bottom="79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9572C" w14:textId="77777777" w:rsidR="00E0137A" w:rsidRDefault="00E0137A" w:rsidP="00132660">
      <w:pPr>
        <w:spacing w:after="0" w:line="240" w:lineRule="auto"/>
      </w:pPr>
      <w:r>
        <w:separator/>
      </w:r>
    </w:p>
  </w:endnote>
  <w:endnote w:type="continuationSeparator" w:id="0">
    <w:p w14:paraId="2FBD4CE6" w14:textId="77777777" w:rsidR="00E0137A" w:rsidRDefault="00E0137A" w:rsidP="00132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8AE07" w14:textId="77777777" w:rsidR="00E0137A" w:rsidRDefault="00E0137A" w:rsidP="00132660">
      <w:pPr>
        <w:spacing w:after="0" w:line="240" w:lineRule="auto"/>
      </w:pPr>
      <w:r>
        <w:separator/>
      </w:r>
    </w:p>
  </w:footnote>
  <w:footnote w:type="continuationSeparator" w:id="0">
    <w:p w14:paraId="405F9BBE" w14:textId="77777777" w:rsidR="00E0137A" w:rsidRDefault="00E0137A" w:rsidP="00132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793"/>
    <w:multiLevelType w:val="multilevel"/>
    <w:tmpl w:val="D9320B96"/>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772C40"/>
    <w:multiLevelType w:val="hybridMultilevel"/>
    <w:tmpl w:val="05363E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25DEF"/>
    <w:multiLevelType w:val="hybridMultilevel"/>
    <w:tmpl w:val="EAEC1B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C0E92"/>
    <w:multiLevelType w:val="hybridMultilevel"/>
    <w:tmpl w:val="C054DA44"/>
    <w:lvl w:ilvl="0" w:tplc="08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5B773A1"/>
    <w:multiLevelType w:val="hybridMultilevel"/>
    <w:tmpl w:val="268AE5A8"/>
    <w:lvl w:ilvl="0" w:tplc="21E8049C">
      <w:start w:val="1"/>
      <w:numFmt w:val="lowerLetter"/>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374C2D"/>
    <w:multiLevelType w:val="hybridMultilevel"/>
    <w:tmpl w:val="2EACD04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ED24B08"/>
    <w:multiLevelType w:val="multilevel"/>
    <w:tmpl w:val="4C689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F3"/>
    <w:rsid w:val="00001392"/>
    <w:rsid w:val="000029AF"/>
    <w:rsid w:val="000070A4"/>
    <w:rsid w:val="00007A11"/>
    <w:rsid w:val="00016E2F"/>
    <w:rsid w:val="00017F07"/>
    <w:rsid w:val="0004051D"/>
    <w:rsid w:val="00045B70"/>
    <w:rsid w:val="00053C4C"/>
    <w:rsid w:val="000572DD"/>
    <w:rsid w:val="0006094A"/>
    <w:rsid w:val="00062D1D"/>
    <w:rsid w:val="00087DDD"/>
    <w:rsid w:val="0009400C"/>
    <w:rsid w:val="000A019F"/>
    <w:rsid w:val="000C31C5"/>
    <w:rsid w:val="000C5935"/>
    <w:rsid w:val="000D09A9"/>
    <w:rsid w:val="000D48D1"/>
    <w:rsid w:val="000F2C50"/>
    <w:rsid w:val="00110A7F"/>
    <w:rsid w:val="001233AA"/>
    <w:rsid w:val="00124A28"/>
    <w:rsid w:val="00132660"/>
    <w:rsid w:val="0013360A"/>
    <w:rsid w:val="00157548"/>
    <w:rsid w:val="00157FAA"/>
    <w:rsid w:val="00164A14"/>
    <w:rsid w:val="00166E24"/>
    <w:rsid w:val="001672C3"/>
    <w:rsid w:val="00176FF7"/>
    <w:rsid w:val="00183FBE"/>
    <w:rsid w:val="001A01CF"/>
    <w:rsid w:val="001A6EF4"/>
    <w:rsid w:val="001B2889"/>
    <w:rsid w:val="001C3DEC"/>
    <w:rsid w:val="001D501A"/>
    <w:rsid w:val="001E6734"/>
    <w:rsid w:val="001E7F42"/>
    <w:rsid w:val="001F0E3B"/>
    <w:rsid w:val="00201710"/>
    <w:rsid w:val="00212342"/>
    <w:rsid w:val="00212646"/>
    <w:rsid w:val="00227252"/>
    <w:rsid w:val="0023379A"/>
    <w:rsid w:val="00234C43"/>
    <w:rsid w:val="00244CE0"/>
    <w:rsid w:val="00273335"/>
    <w:rsid w:val="002853A6"/>
    <w:rsid w:val="00295226"/>
    <w:rsid w:val="0029554B"/>
    <w:rsid w:val="002979A9"/>
    <w:rsid w:val="002A4715"/>
    <w:rsid w:val="002B541B"/>
    <w:rsid w:val="002E1322"/>
    <w:rsid w:val="002F6A4A"/>
    <w:rsid w:val="0031161B"/>
    <w:rsid w:val="00314E9B"/>
    <w:rsid w:val="00315618"/>
    <w:rsid w:val="0032405F"/>
    <w:rsid w:val="00324D5D"/>
    <w:rsid w:val="00327668"/>
    <w:rsid w:val="003429C7"/>
    <w:rsid w:val="00375FCE"/>
    <w:rsid w:val="00376EDE"/>
    <w:rsid w:val="00386D53"/>
    <w:rsid w:val="00392259"/>
    <w:rsid w:val="003A338A"/>
    <w:rsid w:val="003A35E3"/>
    <w:rsid w:val="003A3830"/>
    <w:rsid w:val="003A3FDD"/>
    <w:rsid w:val="003C2E87"/>
    <w:rsid w:val="003E30B1"/>
    <w:rsid w:val="003F1331"/>
    <w:rsid w:val="003F15F9"/>
    <w:rsid w:val="003F39E5"/>
    <w:rsid w:val="003F439C"/>
    <w:rsid w:val="00404119"/>
    <w:rsid w:val="00411D01"/>
    <w:rsid w:val="00417CE2"/>
    <w:rsid w:val="0042234F"/>
    <w:rsid w:val="00446A03"/>
    <w:rsid w:val="00462A83"/>
    <w:rsid w:val="0046636F"/>
    <w:rsid w:val="00466E33"/>
    <w:rsid w:val="004728D9"/>
    <w:rsid w:val="00473749"/>
    <w:rsid w:val="00481620"/>
    <w:rsid w:val="00483460"/>
    <w:rsid w:val="004866E3"/>
    <w:rsid w:val="004A1A9D"/>
    <w:rsid w:val="004A5F17"/>
    <w:rsid w:val="004D5BC7"/>
    <w:rsid w:val="00505443"/>
    <w:rsid w:val="005215E7"/>
    <w:rsid w:val="00524C42"/>
    <w:rsid w:val="00532A46"/>
    <w:rsid w:val="00536839"/>
    <w:rsid w:val="00570C0D"/>
    <w:rsid w:val="00597744"/>
    <w:rsid w:val="005A019D"/>
    <w:rsid w:val="005A6CFF"/>
    <w:rsid w:val="005C5253"/>
    <w:rsid w:val="005D0FF2"/>
    <w:rsid w:val="005F479E"/>
    <w:rsid w:val="005F6DB8"/>
    <w:rsid w:val="0061261C"/>
    <w:rsid w:val="00614BE6"/>
    <w:rsid w:val="0063347D"/>
    <w:rsid w:val="00637D15"/>
    <w:rsid w:val="00656A92"/>
    <w:rsid w:val="00670CD2"/>
    <w:rsid w:val="006800C7"/>
    <w:rsid w:val="00680A89"/>
    <w:rsid w:val="00682135"/>
    <w:rsid w:val="00682CE6"/>
    <w:rsid w:val="006843A3"/>
    <w:rsid w:val="00693AF6"/>
    <w:rsid w:val="006E4730"/>
    <w:rsid w:val="006E7B33"/>
    <w:rsid w:val="006F70E6"/>
    <w:rsid w:val="00711590"/>
    <w:rsid w:val="00712071"/>
    <w:rsid w:val="0073226A"/>
    <w:rsid w:val="007515C0"/>
    <w:rsid w:val="00752DD8"/>
    <w:rsid w:val="007560E2"/>
    <w:rsid w:val="00763431"/>
    <w:rsid w:val="00765FF9"/>
    <w:rsid w:val="00772BC0"/>
    <w:rsid w:val="0077707F"/>
    <w:rsid w:val="00783A4A"/>
    <w:rsid w:val="00790474"/>
    <w:rsid w:val="0079145B"/>
    <w:rsid w:val="0079161A"/>
    <w:rsid w:val="00791E58"/>
    <w:rsid w:val="00796B9D"/>
    <w:rsid w:val="007A2CB1"/>
    <w:rsid w:val="007B228D"/>
    <w:rsid w:val="007B2C15"/>
    <w:rsid w:val="007B68EB"/>
    <w:rsid w:val="007C070E"/>
    <w:rsid w:val="007C15F6"/>
    <w:rsid w:val="007C6A3C"/>
    <w:rsid w:val="007C7F4C"/>
    <w:rsid w:val="007D3107"/>
    <w:rsid w:val="007D7855"/>
    <w:rsid w:val="007E3203"/>
    <w:rsid w:val="007E44FE"/>
    <w:rsid w:val="007E5130"/>
    <w:rsid w:val="007E7276"/>
    <w:rsid w:val="00800017"/>
    <w:rsid w:val="0080049B"/>
    <w:rsid w:val="008116BB"/>
    <w:rsid w:val="008273CA"/>
    <w:rsid w:val="008434E9"/>
    <w:rsid w:val="00852696"/>
    <w:rsid w:val="00855288"/>
    <w:rsid w:val="00867DC5"/>
    <w:rsid w:val="00880B2C"/>
    <w:rsid w:val="008A2697"/>
    <w:rsid w:val="008B6814"/>
    <w:rsid w:val="008D28B6"/>
    <w:rsid w:val="008D6171"/>
    <w:rsid w:val="008D7212"/>
    <w:rsid w:val="008E4C6A"/>
    <w:rsid w:val="008F689B"/>
    <w:rsid w:val="009359B7"/>
    <w:rsid w:val="009435BC"/>
    <w:rsid w:val="0095496D"/>
    <w:rsid w:val="00961BE6"/>
    <w:rsid w:val="00983189"/>
    <w:rsid w:val="0099150B"/>
    <w:rsid w:val="00A01861"/>
    <w:rsid w:val="00A27ADB"/>
    <w:rsid w:val="00A36BBB"/>
    <w:rsid w:val="00A54340"/>
    <w:rsid w:val="00A6401B"/>
    <w:rsid w:val="00A745C5"/>
    <w:rsid w:val="00A807CB"/>
    <w:rsid w:val="00A9745D"/>
    <w:rsid w:val="00AA4EAE"/>
    <w:rsid w:val="00AC2123"/>
    <w:rsid w:val="00AC70CD"/>
    <w:rsid w:val="00AD0212"/>
    <w:rsid w:val="00AF105B"/>
    <w:rsid w:val="00B012D4"/>
    <w:rsid w:val="00B0393C"/>
    <w:rsid w:val="00B2109E"/>
    <w:rsid w:val="00B245A3"/>
    <w:rsid w:val="00B332E0"/>
    <w:rsid w:val="00B34670"/>
    <w:rsid w:val="00B346D6"/>
    <w:rsid w:val="00B44F5A"/>
    <w:rsid w:val="00B53D95"/>
    <w:rsid w:val="00B60C11"/>
    <w:rsid w:val="00B724A9"/>
    <w:rsid w:val="00B82D82"/>
    <w:rsid w:val="00B93329"/>
    <w:rsid w:val="00B94035"/>
    <w:rsid w:val="00B978D1"/>
    <w:rsid w:val="00BB18D9"/>
    <w:rsid w:val="00BB5C6F"/>
    <w:rsid w:val="00BC2382"/>
    <w:rsid w:val="00BC63C9"/>
    <w:rsid w:val="00BE2B31"/>
    <w:rsid w:val="00BE302D"/>
    <w:rsid w:val="00BF33EE"/>
    <w:rsid w:val="00C15C9A"/>
    <w:rsid w:val="00C2125B"/>
    <w:rsid w:val="00C22CB7"/>
    <w:rsid w:val="00C24602"/>
    <w:rsid w:val="00C24947"/>
    <w:rsid w:val="00C41C74"/>
    <w:rsid w:val="00C43F65"/>
    <w:rsid w:val="00C469DE"/>
    <w:rsid w:val="00C50FEA"/>
    <w:rsid w:val="00C93BF1"/>
    <w:rsid w:val="00C9440D"/>
    <w:rsid w:val="00C97CB1"/>
    <w:rsid w:val="00CB0AD2"/>
    <w:rsid w:val="00CB1AE9"/>
    <w:rsid w:val="00CB764B"/>
    <w:rsid w:val="00CC3F2B"/>
    <w:rsid w:val="00CE1299"/>
    <w:rsid w:val="00CF72BF"/>
    <w:rsid w:val="00D011DF"/>
    <w:rsid w:val="00D04A32"/>
    <w:rsid w:val="00D4587D"/>
    <w:rsid w:val="00D552D3"/>
    <w:rsid w:val="00D60249"/>
    <w:rsid w:val="00D62B50"/>
    <w:rsid w:val="00D64D8E"/>
    <w:rsid w:val="00D72583"/>
    <w:rsid w:val="00D75551"/>
    <w:rsid w:val="00D853B7"/>
    <w:rsid w:val="00D87FCB"/>
    <w:rsid w:val="00D93813"/>
    <w:rsid w:val="00D95111"/>
    <w:rsid w:val="00DA0FC2"/>
    <w:rsid w:val="00DC0FC0"/>
    <w:rsid w:val="00DE1891"/>
    <w:rsid w:val="00DE36DC"/>
    <w:rsid w:val="00DF6AF3"/>
    <w:rsid w:val="00E0137A"/>
    <w:rsid w:val="00E062F4"/>
    <w:rsid w:val="00E34B45"/>
    <w:rsid w:val="00E471BB"/>
    <w:rsid w:val="00E50369"/>
    <w:rsid w:val="00E503FC"/>
    <w:rsid w:val="00E661A0"/>
    <w:rsid w:val="00E73DA9"/>
    <w:rsid w:val="00E758C4"/>
    <w:rsid w:val="00E77056"/>
    <w:rsid w:val="00E81DEC"/>
    <w:rsid w:val="00E96DB6"/>
    <w:rsid w:val="00EA2B18"/>
    <w:rsid w:val="00EF111E"/>
    <w:rsid w:val="00F05320"/>
    <w:rsid w:val="00F279BE"/>
    <w:rsid w:val="00F34130"/>
    <w:rsid w:val="00F52B29"/>
    <w:rsid w:val="00F535BE"/>
    <w:rsid w:val="00F55674"/>
    <w:rsid w:val="00F56648"/>
    <w:rsid w:val="00F70B60"/>
    <w:rsid w:val="00F70DF3"/>
    <w:rsid w:val="00F76657"/>
    <w:rsid w:val="00F84EDD"/>
    <w:rsid w:val="00F86077"/>
    <w:rsid w:val="00FA1CAC"/>
    <w:rsid w:val="00FA2756"/>
    <w:rsid w:val="00FA68AC"/>
    <w:rsid w:val="00FC249E"/>
    <w:rsid w:val="00FC7E43"/>
    <w:rsid w:val="00FE5276"/>
    <w:rsid w:val="00FF21CF"/>
    <w:rsid w:val="39E3FB0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EF79"/>
  <w15:chartTrackingRefBased/>
  <w15:docId w15:val="{8C005CF1-4B23-4916-B64B-D3B14CAF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DF6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5F6DB8"/>
  </w:style>
  <w:style w:type="character" w:styleId="Izclums">
    <w:name w:val="Emphasis"/>
    <w:basedOn w:val="Noklusjumarindkopasfonts"/>
    <w:uiPriority w:val="20"/>
    <w:qFormat/>
    <w:rsid w:val="005F6DB8"/>
    <w:rPr>
      <w:i/>
      <w:iCs/>
    </w:rPr>
  </w:style>
  <w:style w:type="character" w:styleId="Vietturateksts">
    <w:name w:val="Placeholder Text"/>
    <w:basedOn w:val="Noklusjumarindkopasfonts"/>
    <w:uiPriority w:val="99"/>
    <w:semiHidden/>
    <w:rsid w:val="00466E33"/>
    <w:rPr>
      <w:color w:val="808080"/>
    </w:rPr>
  </w:style>
  <w:style w:type="paragraph" w:styleId="Balonteksts">
    <w:name w:val="Balloon Text"/>
    <w:basedOn w:val="Parasts"/>
    <w:link w:val="BalontekstsRakstz"/>
    <w:uiPriority w:val="99"/>
    <w:semiHidden/>
    <w:unhideWhenUsed/>
    <w:rsid w:val="00D87FC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87FCB"/>
    <w:rPr>
      <w:rFonts w:ascii="Segoe UI" w:hAnsi="Segoe UI" w:cs="Segoe UI"/>
      <w:sz w:val="18"/>
      <w:szCs w:val="18"/>
    </w:rPr>
  </w:style>
  <w:style w:type="paragraph" w:styleId="Sarakstarindkopa">
    <w:name w:val="List Paragraph"/>
    <w:basedOn w:val="Parasts"/>
    <w:uiPriority w:val="34"/>
    <w:qFormat/>
    <w:rsid w:val="00F52B29"/>
    <w:pPr>
      <w:ind w:left="720"/>
      <w:contextualSpacing/>
    </w:pPr>
  </w:style>
  <w:style w:type="paragraph" w:styleId="Parakstszemobjekta">
    <w:name w:val="caption"/>
    <w:basedOn w:val="Parasts"/>
    <w:next w:val="Parasts"/>
    <w:uiPriority w:val="35"/>
    <w:unhideWhenUsed/>
    <w:qFormat/>
    <w:rsid w:val="008A2697"/>
    <w:pPr>
      <w:spacing w:after="200" w:line="240" w:lineRule="auto"/>
    </w:pPr>
    <w:rPr>
      <w:i/>
      <w:iCs/>
      <w:color w:val="44546A" w:themeColor="text2"/>
      <w:sz w:val="18"/>
      <w:szCs w:val="18"/>
    </w:rPr>
  </w:style>
  <w:style w:type="character" w:styleId="Komentraatsauce">
    <w:name w:val="annotation reference"/>
    <w:basedOn w:val="Noklusjumarindkopasfonts"/>
    <w:uiPriority w:val="99"/>
    <w:semiHidden/>
    <w:unhideWhenUsed/>
    <w:rsid w:val="00DE1891"/>
    <w:rPr>
      <w:sz w:val="16"/>
      <w:szCs w:val="16"/>
    </w:rPr>
  </w:style>
  <w:style w:type="paragraph" w:styleId="Komentrateksts">
    <w:name w:val="annotation text"/>
    <w:basedOn w:val="Parasts"/>
    <w:link w:val="KomentratekstsRakstz"/>
    <w:uiPriority w:val="99"/>
    <w:semiHidden/>
    <w:unhideWhenUsed/>
    <w:rsid w:val="00DE189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E1891"/>
    <w:rPr>
      <w:sz w:val="20"/>
      <w:szCs w:val="20"/>
    </w:rPr>
  </w:style>
  <w:style w:type="paragraph" w:styleId="Komentratma">
    <w:name w:val="annotation subject"/>
    <w:basedOn w:val="Komentrateksts"/>
    <w:next w:val="Komentrateksts"/>
    <w:link w:val="KomentratmaRakstz"/>
    <w:uiPriority w:val="99"/>
    <w:semiHidden/>
    <w:unhideWhenUsed/>
    <w:rsid w:val="00DE1891"/>
    <w:rPr>
      <w:b/>
      <w:bCs/>
    </w:rPr>
  </w:style>
  <w:style w:type="character" w:customStyle="1" w:styleId="KomentratmaRakstz">
    <w:name w:val="Komentāra tēma Rakstz."/>
    <w:basedOn w:val="KomentratekstsRakstz"/>
    <w:link w:val="Komentratma"/>
    <w:uiPriority w:val="99"/>
    <w:semiHidden/>
    <w:rsid w:val="00DE1891"/>
    <w:rPr>
      <w:b/>
      <w:bCs/>
      <w:sz w:val="20"/>
      <w:szCs w:val="20"/>
    </w:rPr>
  </w:style>
  <w:style w:type="paragraph" w:styleId="Beiguvresteksts">
    <w:name w:val="endnote text"/>
    <w:basedOn w:val="Parasts"/>
    <w:link w:val="BeiguvrestekstsRakstz"/>
    <w:uiPriority w:val="99"/>
    <w:semiHidden/>
    <w:unhideWhenUsed/>
    <w:rsid w:val="00132660"/>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132660"/>
    <w:rPr>
      <w:sz w:val="20"/>
      <w:szCs w:val="20"/>
    </w:rPr>
  </w:style>
  <w:style w:type="character" w:styleId="Beiguvresatsauce">
    <w:name w:val="endnote reference"/>
    <w:basedOn w:val="Noklusjumarindkopasfonts"/>
    <w:uiPriority w:val="99"/>
    <w:semiHidden/>
    <w:unhideWhenUsed/>
    <w:rsid w:val="00132660"/>
    <w:rPr>
      <w:vertAlign w:val="superscript"/>
    </w:rPr>
  </w:style>
  <w:style w:type="character" w:styleId="Hipersaite">
    <w:name w:val="Hyperlink"/>
    <w:basedOn w:val="Noklusjumarindkopasfonts"/>
    <w:uiPriority w:val="99"/>
    <w:unhideWhenUsed/>
    <w:rsid w:val="00F70DF3"/>
    <w:rPr>
      <w:color w:val="0563C1" w:themeColor="hyperlink"/>
      <w:u w:val="single"/>
    </w:rPr>
  </w:style>
  <w:style w:type="character" w:customStyle="1" w:styleId="UnresolvedMention1">
    <w:name w:val="Unresolved Mention1"/>
    <w:basedOn w:val="Noklusjumarindkopasfonts"/>
    <w:uiPriority w:val="99"/>
    <w:semiHidden/>
    <w:unhideWhenUsed/>
    <w:rsid w:val="00F70DF3"/>
    <w:rPr>
      <w:color w:val="605E5C"/>
      <w:shd w:val="clear" w:color="auto" w:fill="E1DFDD"/>
    </w:rPr>
  </w:style>
  <w:style w:type="paragraph" w:styleId="Prskatjums">
    <w:name w:val="Revision"/>
    <w:hidden/>
    <w:uiPriority w:val="99"/>
    <w:semiHidden/>
    <w:rsid w:val="00765F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EA61E-72AD-4C00-9B57-6D5C96CC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606</Words>
  <Characters>3460</Characters>
  <Application>Microsoft Office Word</Application>
  <DocSecurity>0</DocSecurity>
  <Lines>28</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Guna Brenda Pogule</cp:lastModifiedBy>
  <cp:revision>6</cp:revision>
  <cp:lastPrinted>2021-11-10T11:36:00Z</cp:lastPrinted>
  <dcterms:created xsi:type="dcterms:W3CDTF">2021-11-05T16:22:00Z</dcterms:created>
  <dcterms:modified xsi:type="dcterms:W3CDTF">2021-11-10T11:36:00Z</dcterms:modified>
</cp:coreProperties>
</file>